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Systematic 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s except for standardized ones e.g., DNA, RNA,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0"/>
          <w:rFonts w:ascii="Times New Roman" w:hAnsi="Times New Roman" w:eastAsia="Times New Roman" w:cs="Times New Roman"/>
          <w:iCs/>
          <w:color w:val="190F13"/>
          <w:sz w:val="18"/>
          <w:szCs w:val="18"/>
        </w:rPr>
        <w:t>xxxx@xxxx.xxx</w:t>
      </w:r>
      <w:r>
        <w:rPr>
          <w:rStyle w:val="10"/>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meta-analysis/systematic 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that</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ascii="Times New Roman" w:hAnsi="Times New Roman" w:eastAsia="Times New Roman" w:cs="Times New Roman"/>
          <w:b/>
          <w:bCs/>
          <w:i/>
          <w:snapToGrid w:val="0"/>
          <w:color w:val="7F7F7F" w:themeColor="background1" w:themeShade="80"/>
          <w:kern w:val="0"/>
          <w:sz w:val="18"/>
          <w:szCs w:val="18"/>
          <w:lang w:bidi="en-US"/>
        </w:rPr>
        <w:t>“</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"mailto:watercontaminants@oaemesas.com" </w:instrText>
      </w:r>
      <w:r>
        <w:rPr>
          <w:rFonts w:ascii="Times New Roman" w:hAnsi="Times New Roman" w:cs="Times New Roman"/>
          <w:b/>
          <w:bCs/>
          <w:i/>
          <w:color w:val="7F7F7F" w:themeColor="background1" w:themeShade="80"/>
          <w:sz w:val="18"/>
          <w:szCs w:val="18"/>
        </w:rPr>
        <w:fldChar w:fldCharType="separate"/>
      </w:r>
      <w:r>
        <w:rPr>
          <w:rStyle w:val="8"/>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bookmarkStart w:id="10" w:name="_GoBack"/>
      <w:bookmarkEnd w:id="10"/>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hint="eastAsia" w:ascii="Times New Roman" w:hAnsi="Times New Roman" w:cs="Times New Roman"/>
          <w:sz w:val="20"/>
          <w:szCs w:val="20"/>
        </w:rPr>
        <w:t>for example, authors may describe how they compare, summarize or analysis data</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w:t>
      </w:r>
      <w:r>
        <w:rPr>
          <w:rFonts w:hint="eastAsia" w:ascii="Times New Roman" w:hAnsi="Times New Roman" w:cs="Times New Roman"/>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hint="eastAsia"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hint="eastAsia" w:ascii="Times New Roman" w:hAnsi="Times New Roman" w:cs="Times New Roman"/>
          <w:sz w:val="20"/>
          <w:szCs w:val="20"/>
        </w:rPr>
        <w:t xml:space="preserve">contrast, meta-analysis,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hint="eastAsia" w:ascii="Times New Roman" w:hAnsi="Times New Roman" w:cs="Times New Roman"/>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hint="eastAsia" w:ascii="Times New Roman" w:hAnsi="Times New Roman" w:cs="Times New Roman"/>
          <w:sz w:val="20"/>
          <w:szCs w:val="20"/>
        </w:rPr>
        <w:t>know more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Search strategy</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hint="eastAsia" w:ascii="Times New Roman" w:hAnsi="Times New Roman" w:eastAsia="宋体" w:cs="Times New Roman"/>
          <w:i/>
          <w:color w:val="7F7F7F" w:themeColor="background1" w:themeShade="80"/>
          <w:kern w:val="0"/>
          <w:sz w:val="18"/>
          <w:szCs w:val="18"/>
        </w:rPr>
        <w:t>Data extraction, synthesis and analysis]</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rPr>
          <w:color w:val="00B2A9"/>
        </w:rPr>
        <w:fldChar w:fldCharType="begin"/>
      </w:r>
      <w:r>
        <w:rPr>
          <w:color w:val="00B2A9"/>
        </w:rPr>
        <w:instrText xml:space="preserve"> HYPERLINK "http://www.wma.net/en/30publications/10policies/b3/" </w:instrText>
      </w:r>
      <w:r>
        <w:rPr>
          <w:color w:val="00B2A9"/>
        </w:rPr>
        <w:fldChar w:fldCharType="separate"/>
      </w:r>
      <w:r>
        <w:rPr>
          <w:rStyle w:val="10"/>
          <w:rFonts w:ascii="Times New Roman" w:hAnsi="Times New Roman" w:cs="Times New Roman"/>
          <w:b/>
          <w:bCs/>
          <w:i/>
          <w:iCs/>
          <w:color w:val="00B2A9"/>
          <w:sz w:val="18"/>
          <w:szCs w:val="18"/>
        </w:rPr>
        <w:t>http://www.wma.net/en/30publications/10policies/b3/</w:t>
      </w:r>
      <w:r>
        <w:rPr>
          <w:rStyle w:val="10"/>
          <w:rFonts w:ascii="Times New Roman" w:hAnsi="Times New Roman" w:cs="Times New Roman"/>
          <w:b/>
          <w:bCs/>
          <w:i/>
          <w:iCs/>
          <w:color w:val="00B2A9"/>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 (</w:t>
      </w:r>
      <w:r>
        <w:rPr>
          <w:rFonts w:hint="eastAsia" w:ascii="Times New Roman" w:hAnsi="Times New Roman" w:cs="Times New Roman"/>
          <w:b/>
          <w:bCs/>
          <w:i/>
          <w:iCs/>
          <w:color w:val="7F7F7F" w:themeColor="background1" w:themeShade="80"/>
          <w:sz w:val="18"/>
          <w:szCs w:val="18"/>
        </w:rPr>
        <w:t xml:space="preserve">for </w:t>
      </w:r>
      <w:r>
        <w:rPr>
          <w:rFonts w:ascii="Times New Roman" w:hAnsi="Times New Roman" w:cs="Times New Roman"/>
          <w:b/>
          <w:bCs/>
          <w:i/>
          <w:iCs/>
          <w:color w:val="7F7F7F" w:themeColor="background1" w:themeShade="80"/>
          <w:sz w:val="18"/>
          <w:szCs w:val="18"/>
        </w:rPr>
        <w:t xml:space="preserve">more details, </w:t>
      </w:r>
      <w:r>
        <w:rPr>
          <w:rFonts w:hint="eastAsia" w:ascii="Times New Roman" w:hAnsi="Times New Roman" w:cs="Times New Roman"/>
          <w:b/>
          <w:bCs/>
          <w:i/>
          <w:iCs/>
          <w:color w:val="7F7F7F" w:themeColor="background1" w:themeShade="80"/>
          <w:sz w:val="18"/>
          <w:szCs w:val="18"/>
        </w:rPr>
        <w:t>please refer to</w:t>
      </w:r>
      <w:r>
        <w:rPr>
          <w:rFonts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00B2A9"/>
          <w:sz w:val="18"/>
          <w:szCs w:val="18"/>
          <w:u w:val="none"/>
        </w:rPr>
        <w:fldChar w:fldCharType="begin"/>
      </w:r>
      <w:r>
        <w:rPr>
          <w:rFonts w:ascii="Times New Roman" w:hAnsi="Times New Roman" w:cs="Times New Roman"/>
          <w:b/>
          <w:bCs/>
          <w:i/>
          <w:iCs/>
          <w:color w:val="00B2A9"/>
          <w:sz w:val="18"/>
          <w:szCs w:val="18"/>
          <w:u w:val="none"/>
        </w:rPr>
        <w:instrText xml:space="preserve"> HYPERLINK "http://wecnjournal.net/pages/view/author_statement" </w:instrText>
      </w:r>
      <w:r>
        <w:rPr>
          <w:rFonts w:ascii="Times New Roman" w:hAnsi="Times New Roman" w:cs="Times New Roman"/>
          <w:b/>
          <w:bCs/>
          <w:i/>
          <w:iCs/>
          <w:color w:val="00B2A9"/>
          <w:sz w:val="18"/>
          <w:szCs w:val="18"/>
          <w:u w:val="none"/>
        </w:rPr>
        <w:fldChar w:fldCharType="separate"/>
      </w:r>
      <w:r>
        <w:rPr>
          <w:rStyle w:val="10"/>
          <w:rFonts w:ascii="Times New Roman" w:hAnsi="Times New Roman" w:cs="Times New Roman"/>
          <w:b/>
          <w:bCs/>
          <w:i/>
          <w:iCs/>
          <w:color w:val="00B2A9"/>
          <w:sz w:val="18"/>
          <w:szCs w:val="18"/>
        </w:rPr>
        <w:t>Author Statement</w:t>
      </w:r>
      <w:r>
        <w:rPr>
          <w:rFonts w:ascii="Times New Roman" w:hAnsi="Times New Roman" w:cs="Times New Roman"/>
          <w:b/>
          <w:bCs/>
          <w:i/>
          <w:iCs/>
          <w:color w:val="00B2A9"/>
          <w:sz w:val="18"/>
          <w:szCs w:val="18"/>
          <w:u w:val="none"/>
        </w:rPr>
        <w:fldChar w:fldCharType="end"/>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and provide a statement </w:t>
      </w:r>
      <w:r>
        <w:rPr>
          <w:rFonts w:hint="eastAsia" w:ascii="Times New Roman" w:hAnsi="Times New Roman" w:cs="Times New Roman"/>
          <w:b/>
          <w:bCs/>
          <w:i/>
          <w:iCs/>
          <w:color w:val="7F7F7F" w:themeColor="background1" w:themeShade="80"/>
          <w:sz w:val="18"/>
          <w:szCs w:val="18"/>
        </w:rPr>
        <w:t>following</w:t>
      </w:r>
      <w:r>
        <w:rPr>
          <w:rFonts w:ascii="Times New Roman" w:hAnsi="Times New Roman" w:cs="Times New Roman"/>
          <w:b/>
          <w:bCs/>
          <w:i/>
          <w:iCs/>
          <w:color w:val="7F7F7F" w:themeColor="background1" w:themeShade="80"/>
          <w:sz w:val="18"/>
          <w:szCs w:val="18"/>
        </w:rPr>
        <w:t xml:space="preserve"> the</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format</w:t>
      </w:r>
      <w:r>
        <w:rPr>
          <w:rFonts w:hint="eastAsia" w:ascii="Times New Roman" w:hAnsi="Times New Roman" w:cs="Times New Roman"/>
          <w:b/>
          <w:bCs/>
          <w:i/>
          <w:iCs/>
          <w:color w:val="7F7F7F" w:themeColor="background1" w:themeShade="80"/>
          <w:sz w:val="18"/>
          <w:szCs w:val="18"/>
        </w:rPr>
        <w:t xml:space="preserve"> below</w:t>
      </w:r>
      <w:r>
        <w:rPr>
          <w:rFonts w:ascii="Times New Roman" w:hAnsi="Times New Roman" w:cs="Times New Roman"/>
          <w:b/>
          <w:bCs/>
          <w:i/>
          <w:iCs/>
          <w:color w:val="7F7F7F" w:themeColor="background1" w:themeShade="80"/>
          <w:sz w:val="18"/>
          <w:szCs w:val="18"/>
        </w:rPr>
        <w:t>:</w:t>
      </w:r>
    </w:p>
    <w:p>
      <w:pPr>
        <w:widowControl/>
        <w:adjustRightInd w:val="0"/>
        <w:snapToGrid w:val="0"/>
        <w:spacing w:before="156" w:beforeLines="50" w:line="260" w:lineRule="atLeast"/>
        <w:ind w:left="420" w:leftChars="200"/>
        <w:rPr>
          <w:rFonts w:ascii="Times New Roman" w:hAnsi="Times New Roman" w:cs="Times New Roman"/>
          <w:color w:val="7F7F7F" w:themeColor="background1" w:themeShade="80"/>
          <w:sz w:val="18"/>
          <w:szCs w:val="18"/>
        </w:rPr>
      </w:pPr>
      <w:r>
        <w:rPr>
          <w:rFonts w:ascii="Times New Roman" w:hAnsi="Times New Roman" w:cs="Times New Roman"/>
          <w:b/>
          <w:bCs/>
          <w:i/>
          <w:iCs/>
          <w:color w:val="7F7F7F" w:themeColor="background1" w:themeShade="80"/>
          <w:sz w:val="18"/>
          <w:szCs w:val="18"/>
        </w:rPr>
        <w:t>“</w:t>
      </w:r>
      <w:r>
        <w:rPr>
          <w:rFonts w:ascii="Times New Roman" w:hAnsi="Times New Roman" w:cs="Times New Roman"/>
          <w:i/>
          <w:iCs/>
          <w:color w:val="7F7F7F" w:themeColor="background1" w:themeShade="80"/>
          <w:sz w:val="18"/>
          <w:szCs w:val="18"/>
        </w:rPr>
        <w:t xml:space="preserve">This study was reviewed and approved by XX (regional/national/institutional or independent Ethics Committee or Review Board or Institutional Animal Care and Use Committee, etc). Authors </w:t>
      </w:r>
      <w:r>
        <w:rPr>
          <w:rFonts w:hint="eastAsia" w:ascii="Times New Roman" w:hAnsi="Times New Roman" w:cs="Times New Roman"/>
          <w:i/>
          <w:iCs/>
          <w:color w:val="7F7F7F" w:themeColor="background1" w:themeShade="80"/>
          <w:sz w:val="18"/>
          <w:szCs w:val="18"/>
        </w:rPr>
        <w:t xml:space="preserve">have </w:t>
      </w:r>
      <w:r>
        <w:rPr>
          <w:rFonts w:ascii="Times New Roman" w:hAnsi="Times New Roman" w:cs="Times New Roman"/>
          <w:i/>
          <w:iCs/>
          <w:color w:val="7F7F7F" w:themeColor="background1" w:themeShade="80"/>
          <w:sz w:val="18"/>
          <w:szCs w:val="18"/>
        </w:rPr>
        <w:t>obtained informed consents from research participants or their guardians</w:t>
      </w:r>
      <w:r>
        <w:rPr>
          <w:rFonts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hint="eastAsia" w:ascii="Times New Roman" w:hAnsi="Times New Roman" w:cs="Times New Roman"/>
          <w:sz w:val="20"/>
          <w:szCs w:val="20"/>
        </w:rPr>
        <w:t>description of statistics</w:t>
      </w:r>
      <w:r>
        <w:rPr>
          <w:rFonts w:ascii="Times New Roman" w:hAnsi="Times New Roman" w:cs="Times New Roman"/>
          <w:sz w:val="20"/>
          <w:szCs w:val="20"/>
        </w:rPr>
        <w:t xml:space="preserve">, analysis, </w:t>
      </w:r>
      <w:r>
        <w:rPr>
          <w:rFonts w:hint="eastAsia" w:ascii="Times New Roman" w:hAnsi="Times New Roman" w:cs="Times New Roman"/>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u w:val="none"/>
        </w:rPr>
        <w:fldChar w:fldCharType="begin"/>
      </w:r>
      <w:r>
        <w:rPr>
          <w:rFonts w:hint="eastAsia" w:ascii="Times New Roman" w:hAnsi="Times New Roman" w:cs="Times New Roman"/>
          <w:color w:val="00B2A9"/>
          <w:sz w:val="20"/>
          <w:szCs w:val="20"/>
          <w:u w:val="none"/>
        </w:rPr>
        <w:instrText xml:space="preserve"> HYPERLINK "http://www.oaepublish.com/files/tpl/wecn/Template_for_Supplementary_Material_wecn.docx" </w:instrText>
      </w:r>
      <w:r>
        <w:rPr>
          <w:rFonts w:hint="eastAsia" w:ascii="Times New Roman" w:hAnsi="Times New Roman" w:cs="Times New Roman"/>
          <w:color w:val="00B2A9"/>
          <w:sz w:val="20"/>
          <w:szCs w:val="20"/>
          <w:u w:val="none"/>
        </w:rPr>
        <w:fldChar w:fldCharType="separate"/>
      </w:r>
      <w:r>
        <w:rPr>
          <w:rStyle w:val="10"/>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1"/>
        <w:gridCol w:w="1159"/>
        <w:gridCol w:w="1179"/>
        <w:gridCol w:w="913"/>
        <w:gridCol w:w="1250"/>
      </w:tblGrid>
      <w:tr>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val="0"/>
                <w:sz w:val="18"/>
                <w:szCs w:val="18"/>
                <w:lang w:val="de-DE" w:eastAsia="zh-CN"/>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286" w:hRule="atLeast"/>
          <w:jc w:val="center"/>
        </w:trPr>
        <w:tc>
          <w:tcPr>
            <w:tcW w:w="1392"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Boyle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r>
              <w:rPr>
                <w:rFonts w:hint="eastAsia" w:ascii="Times New Roman" w:hAnsi="Times New Roman" w:cs="Times New Roman" w:eastAsiaTheme="minorEastAsia"/>
                <w:sz w:val="18"/>
                <w:szCs w:val="18"/>
                <w:lang w:val="de-DE" w:eastAsia="zh-CN"/>
              </w:rPr>
              <w:t>, 1983</w:t>
            </w:r>
          </w:p>
        </w:tc>
        <w:tc>
          <w:tcPr>
            <w:tcW w:w="1256"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United States</w:t>
            </w:r>
          </w:p>
        </w:tc>
        <w:tc>
          <w:tcPr>
            <w:tcW w:w="1211"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1977-1981</w:t>
            </w:r>
          </w:p>
        </w:tc>
        <w:tc>
          <w:tcPr>
            <w:tcW w:w="117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Control</w:t>
            </w:r>
          </w:p>
        </w:tc>
        <w:tc>
          <w:tcPr>
            <w:tcW w:w="91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540</w:t>
            </w:r>
          </w:p>
        </w:tc>
        <w:tc>
          <w:tcPr>
            <w:tcW w:w="1250"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54 </w:t>
            </w:r>
            <w:bookmarkStart w:id="2" w:name="OLE_LINK3"/>
            <w:r>
              <w:rPr>
                <w:rFonts w:ascii="Times New Roman" w:hAnsi="Times New Roman" w:cs="Times New Roman" w:eastAsiaTheme="minorEastAsia"/>
                <w:sz w:val="18"/>
                <w:szCs w:val="18"/>
                <w:lang w:val="de-DE" w:eastAsia="zh-CN"/>
              </w:rPr>
              <w:t>±</w:t>
            </w:r>
            <w:bookmarkEnd w:id="2"/>
            <w:r>
              <w:rPr>
                <w:rFonts w:hint="eastAsia" w:ascii="Times New Roman" w:hAnsi="Times New Roman" w:cs="Times New Roman" w:eastAsiaTheme="minorEastAsia"/>
                <w:sz w:val="18"/>
                <w:szCs w:val="18"/>
                <w:lang w:val="de-DE" w:eastAsia="zh-CN"/>
              </w:rPr>
              <w:t xml:space="preserve"> 2</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278"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CKD (mix)</w:t>
            </w:r>
          </w:p>
        </w:tc>
        <w:tc>
          <w:tcPr>
            <w:tcW w:w="91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720</w:t>
            </w:r>
          </w:p>
        </w:tc>
        <w:tc>
          <w:tcPr>
            <w:tcW w:w="1250"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59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4</w:t>
            </w:r>
            <w:r>
              <w:rPr>
                <w:rFonts w:ascii="Times New Roman" w:hAnsi="Times New Roman" w:eastAsia="宋体" w:cs="Times New Roman"/>
                <w:bCs/>
                <w:sz w:val="16"/>
                <w:szCs w:val="16"/>
                <w:vertAlign w:val="superscript"/>
                <w:lang w:val="de-DE"/>
              </w:rPr>
              <w:t>*</w:t>
            </w:r>
          </w:p>
        </w:tc>
      </w:tr>
      <w:tr>
        <w:trPr>
          <w:trHeight w:val="273" w:hRule="atLeast"/>
          <w:jc w:val="center"/>
        </w:trPr>
        <w:tc>
          <w:tcPr>
            <w:tcW w:w="1392"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Tsai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r>
              <w:rPr>
                <w:rFonts w:hint="eastAsia" w:ascii="Times New Roman" w:hAnsi="Times New Roman" w:cs="Times New Roman" w:eastAsiaTheme="minorEastAsia"/>
                <w:sz w:val="18"/>
                <w:szCs w:val="18"/>
                <w:lang w:val="de-DE" w:eastAsia="zh-CN"/>
              </w:rPr>
              <w:t>, 1996</w:t>
            </w:r>
          </w:p>
        </w:tc>
        <w:tc>
          <w:tcPr>
            <w:tcW w:w="1256"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Taiwan</w:t>
            </w:r>
          </w:p>
        </w:tc>
        <w:tc>
          <w:tcPr>
            <w:tcW w:w="1211"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Prospective</w:t>
            </w:r>
          </w:p>
        </w:tc>
        <w:tc>
          <w:tcPr>
            <w:tcW w:w="1159"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1991-1994</w:t>
            </w: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640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55.7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16.2</w:t>
            </w:r>
            <w:bookmarkStart w:id="3" w:name="OLE_LINK2"/>
            <w:r>
              <w:rPr>
                <w:rFonts w:ascii="Times New Roman" w:hAnsi="Times New Roman" w:eastAsia="宋体" w:cs="Times New Roman"/>
                <w:bCs/>
                <w:sz w:val="16"/>
                <w:szCs w:val="16"/>
                <w:vertAlign w:val="superscript"/>
                <w:lang w:val="de-DE"/>
              </w:rPr>
              <w:t>#</w:t>
            </w:r>
            <w:bookmarkEnd w:id="3"/>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273"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5658</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64.1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11.4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273" w:hRule="atLeast"/>
          <w:jc w:val="center"/>
        </w:trPr>
        <w:tc>
          <w:tcPr>
            <w:tcW w:w="1392" w:type="dxa"/>
            <w:vMerge w:val="restart"/>
            <w:vAlign w:val="center"/>
          </w:tcPr>
          <w:p>
            <w:pPr>
              <w:pStyle w:val="19"/>
              <w:spacing w:line="360" w:lineRule="auto"/>
              <w:jc w:val="left"/>
              <w:rPr>
                <w:lang w:val="de-DE"/>
              </w:rPr>
            </w:pPr>
            <w:r>
              <w:rPr>
                <w:rFonts w:hint="eastAsia" w:ascii="Times New Roman" w:hAnsi="Times New Roman" w:cs="Times New Roman" w:eastAsiaTheme="minorEastAsia"/>
                <w:sz w:val="18"/>
                <w:szCs w:val="18"/>
                <w:lang w:val="de-DE" w:eastAsia="zh-CN"/>
              </w:rPr>
              <w:t xml:space="preserve">Cheung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[3]</w:t>
            </w:r>
            <w:r>
              <w:rPr>
                <w:rFonts w:hint="eastAsia" w:ascii="Times New Roman" w:hAnsi="Times New Roman" w:cs="Times New Roman" w:eastAsiaTheme="minorEastAsia"/>
                <w:sz w:val="18"/>
                <w:szCs w:val="18"/>
                <w:lang w:val="de-DE" w:eastAsia="zh-CN"/>
              </w:rPr>
              <w:t>, 2010</w:t>
            </w:r>
          </w:p>
        </w:tc>
        <w:tc>
          <w:tcPr>
            <w:tcW w:w="1256" w:type="dxa"/>
            <w:vMerge w:val="restart"/>
            <w:vAlign w:val="center"/>
          </w:tcPr>
          <w:p>
            <w:pPr>
              <w:pStyle w:val="19"/>
              <w:spacing w:line="360" w:lineRule="auto"/>
              <w:jc w:val="left"/>
              <w:rPr>
                <w:rFonts w:eastAsia="宋体"/>
                <w:lang w:val="de-DE" w:eastAsia="zh-CN"/>
              </w:rPr>
            </w:pPr>
            <w:r>
              <w:rPr>
                <w:rFonts w:hint="eastAsia" w:ascii="Times New Roman" w:hAnsi="Times New Roman" w:cs="Times New Roman" w:eastAsiaTheme="minorEastAsia"/>
                <w:sz w:val="18"/>
                <w:szCs w:val="18"/>
                <w:lang w:val="de-DE" w:eastAsia="zh-CN"/>
              </w:rPr>
              <w:t>Canada</w:t>
            </w:r>
          </w:p>
        </w:tc>
        <w:tc>
          <w:tcPr>
            <w:tcW w:w="1211" w:type="dxa"/>
            <w:vMerge w:val="restart"/>
            <w:vAlign w:val="center"/>
          </w:tcPr>
          <w:p>
            <w:pPr>
              <w:pStyle w:val="19"/>
              <w:spacing w:line="360" w:lineRule="auto"/>
              <w:jc w:val="left"/>
              <w:rPr>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19"/>
              <w:spacing w:line="360" w:lineRule="auto"/>
              <w:jc w:val="left"/>
              <w:rPr>
                <w:lang w:val="de-DE"/>
              </w:rPr>
            </w:pPr>
            <w:r>
              <w:rPr>
                <w:rFonts w:hint="eastAsia" w:ascii="Times New Roman" w:hAnsi="Times New Roman" w:eastAsia="宋体" w:cs="Times New Roman"/>
                <w:sz w:val="18"/>
                <w:szCs w:val="18"/>
                <w:lang w:val="de-DE" w:eastAsia="zh-CN"/>
              </w:rPr>
              <w:t>2000-2006</w:t>
            </w: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rPr>
          <w:trHeight w:val="273"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CKD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71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rPr>
          <w:trHeight w:val="291" w:hRule="atLeast"/>
          <w:jc w:val="center"/>
        </w:trPr>
        <w:tc>
          <w:tcPr>
            <w:tcW w:w="1392"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256"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211"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159"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1650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68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SD (standard deviation)</w:t>
      </w:r>
      <w:r>
        <w:rPr>
          <w:rFonts w:ascii="Times New Roman" w:hAnsi="Times New Roman" w:eastAsia="宋体" w:cs="Times New Roman"/>
          <w:bCs/>
          <w:color w:val="000000"/>
          <w:kern w:val="0"/>
          <w:sz w:val="16"/>
          <w:szCs w:val="16"/>
        </w:rPr>
        <w:t>.</w:t>
      </w:r>
      <w:r>
        <w:rPr>
          <w:rFonts w:hint="eastAsia" w:ascii="Times New Roman" w:hAnsi="Times New Roman" w:eastAsia="宋体" w:cs="Times New Roman"/>
          <w:bCs/>
          <w:color w:val="000000"/>
          <w:kern w:val="0"/>
          <w:sz w:val="16"/>
          <w:szCs w:val="16"/>
        </w:rPr>
        <w:t xml:space="preserve"> CKD: chronic kidney disease; </w:t>
      </w:r>
      <w:r>
        <w:rPr>
          <w:rFonts w:hint="eastAsia" w:ascii="Times New Roman" w:hAnsi="Times New Roman" w:eastAsia="宋体" w:cs="Times New Roman"/>
          <w:color w:val="000000"/>
          <w:kern w:val="0"/>
          <w:sz w:val="16"/>
          <w:szCs w:val="16"/>
        </w:rPr>
        <w:t>ESRD</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numPr>
          <w:ilvl w:val="0"/>
          <w:numId w:val="3"/>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w:t>
      </w:r>
      <w:r>
        <w:rPr>
          <w:rFonts w:hint="eastAsia" w:ascii="Times New Roman" w:hAnsi="Times New Roman" w:cs="Times New Roman"/>
          <w:b/>
          <w:bCs/>
          <w:i/>
          <w:iCs/>
          <w:color w:val="7F7F7F" w:themeColor="background1" w:themeShade="80"/>
          <w:sz w:val="18"/>
          <w:szCs w:val="18"/>
        </w:rPr>
        <w:t xml:space="preserve">image file format </w:t>
      </w:r>
      <w:r>
        <w:rPr>
          <w:rFonts w:ascii="Times New Roman" w:hAnsi="Times New Roman" w:cs="Times New Roman"/>
          <w:b/>
          <w:bCs/>
          <w:i/>
          <w:iCs/>
          <w:color w:val="7F7F7F" w:themeColor="background1" w:themeShade="80"/>
          <w:sz w:val="18"/>
          <w:szCs w:val="18"/>
        </w:rPr>
        <w:t>is not allowed).</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1"/>
                          <a:srcRect l="3164" t="6153" b="8690"/>
                          <a:stretch>
                            <a:fillRect/>
                          </a:stretch>
                        </pic:blipFill>
                        <pic:spPr>
                          <a:xfrm>
                            <a:off x="0" y="0"/>
                            <a:ext cx="2377440" cy="156781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2"/>
                          <a:srcRect/>
                          <a:stretch>
                            <a:fillRect/>
                          </a:stretch>
                        </pic:blipFill>
                        <pic:spPr>
                          <a:xfrm>
                            <a:off x="0" y="0"/>
                            <a:ext cx="2377440" cy="156781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3"/>
                          <a:stretch>
                            <a:fillRect/>
                          </a:stretch>
                        </pic:blipFill>
                        <pic:spPr>
                          <a:xfrm>
                            <a:off x="0" y="0"/>
                            <a:ext cx="2486660" cy="1637665"/>
                          </a:xfrm>
                          <a:prstGeom prst="rect">
                            <a:avLst/>
                          </a:prstGeom>
                        </pic:spPr>
                      </pic:pic>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w:t>
      </w:r>
      <w:r>
        <w:rPr>
          <w:rFonts w:hint="eastAsia" w:ascii="Times New Roman" w:hAnsi="Times New Roman" w:eastAsia="宋体" w:cs="Times New Roman"/>
          <w:color w:val="000000"/>
          <w:kern w:val="0"/>
          <w:sz w:val="20"/>
          <w:szCs w:val="20"/>
        </w:rPr>
        <w:t>flow diagram</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forest plot</w:t>
      </w:r>
      <w:r>
        <w:rPr>
          <w:rFonts w:ascii="Times New Roman" w:hAnsi="Times New Roman" w:eastAsia="宋体" w:cs="Times New Roman"/>
          <w:color w:val="000000"/>
          <w:kern w:val="0"/>
          <w:sz w:val="20"/>
          <w:szCs w:val="20"/>
        </w:rPr>
        <w:t xml:space="preserve"> and </w:t>
      </w:r>
      <w:r>
        <w:rPr>
          <w:rFonts w:hint="eastAsia" w:ascii="Times New Roman" w:hAnsi="Times New Roman" w:eastAsia="宋体" w:cs="Times New Roman"/>
          <w:color w:val="000000"/>
          <w:kern w:val="0"/>
          <w:sz w:val="20"/>
          <w:szCs w:val="20"/>
        </w:rPr>
        <w:t>funnel</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plot</w:t>
      </w:r>
      <w:r>
        <w:rPr>
          <w:rFonts w:ascii="Times New Roman" w:hAnsi="Times New Roman" w:eastAsia="宋体"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w:t>
      </w:r>
      <w:r>
        <w:rPr>
          <w:rFonts w:hint="eastAsia" w:ascii="Times New Roman" w:hAnsi="Times New Roman" w:cs="Times New Roman"/>
          <w:sz w:val="20"/>
          <w:szCs w:val="20"/>
        </w:rPr>
        <w:t>CI</w:t>
      </w:r>
      <w:r>
        <w:rPr>
          <w:rFonts w:ascii="Times New Roman" w:hAnsi="Times New Roman" w:cs="Times New Roman"/>
          <w:sz w:val="20"/>
          <w:szCs w:val="20"/>
        </w:rPr>
        <w:t xml:space="preserve">: </w:t>
      </w:r>
      <w:r>
        <w:rPr>
          <w:rFonts w:hint="eastAsia" w:ascii="Times New Roman" w:hAnsi="Times New Roman" w:cs="Times New Roman"/>
          <w:sz w:val="20"/>
          <w:szCs w:val="20"/>
        </w:rPr>
        <w:t>confidence interval</w:t>
      </w:r>
      <w:r>
        <w:rPr>
          <w:rFonts w:ascii="Times New Roman" w:hAnsi="Times New Roman" w:cs="Times New Roman"/>
          <w:sz w:val="20"/>
          <w:szCs w:val="20"/>
        </w:rPr>
        <w:t xml:space="preserve">; </w:t>
      </w:r>
      <w:r>
        <w:rPr>
          <w:rFonts w:hint="eastAsia" w:ascii="Times New Roman" w:hAnsi="Times New Roman" w:cs="Times New Roman"/>
          <w:sz w:val="20"/>
          <w:szCs w:val="20"/>
        </w:rPr>
        <w:t>SE</w:t>
      </w:r>
      <w:r>
        <w:rPr>
          <w:rFonts w:ascii="Times New Roman" w:hAnsi="Times New Roman" w:cs="Times New Roman"/>
          <w:sz w:val="20"/>
          <w:szCs w:val="20"/>
        </w:rPr>
        <w:t xml:space="preserve">: </w:t>
      </w:r>
      <w:r>
        <w:rPr>
          <w:rFonts w:hint="eastAsia" w:ascii="Times New Roman" w:hAnsi="Times New Roman" w:cs="Times New Roman"/>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It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highly recommended that authors p</w:t>
      </w:r>
      <w:r>
        <w:rPr>
          <w:rFonts w:ascii="Times New Roman" w:hAnsi="Times New Roman" w:cs="Times New Roman"/>
          <w:b/>
          <w:bCs/>
          <w:i/>
          <w:iCs/>
          <w:color w:val="7F7F7F" w:themeColor="background1" w:themeShade="80"/>
          <w:sz w:val="18"/>
          <w:szCs w:val="18"/>
        </w:rPr>
        <w:t xml:space="preserve">rovide </w:t>
      </w:r>
      <w:r>
        <w:rPr>
          <w:rFonts w:hint="eastAsia" w:ascii="Times New Roman" w:hAnsi="Times New Roman" w:cs="Times New Roman"/>
          <w:b/>
          <w:bCs/>
          <w:i/>
          <w:iCs/>
          <w:color w:val="7F7F7F" w:themeColor="background1" w:themeShade="80"/>
          <w:sz w:val="18"/>
          <w:szCs w:val="18"/>
        </w:rPr>
        <w:t xml:space="preserve">figures </w:t>
      </w:r>
      <w:r>
        <w:rPr>
          <w:rFonts w:ascii="Times New Roman" w:hAnsi="Times New Roman" w:cs="Times New Roman"/>
          <w:b/>
          <w:bCs/>
          <w:i/>
          <w:iCs/>
          <w:color w:val="7F7F7F"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Figures should be clearly displayed. Non-</w:t>
      </w:r>
      <w:r>
        <w:rPr>
          <w:rFonts w:ascii="Times New Roman" w:hAnsi="Times New Roman" w:cs="Times New Roman"/>
          <w:b/>
          <w:bCs/>
          <w:i/>
          <w:iCs/>
          <w:color w:val="7F7F7F" w:themeColor="background1" w:themeShade="80"/>
          <w:sz w:val="18"/>
          <w:szCs w:val="18"/>
        </w:rPr>
        <w:t>English</w:t>
      </w:r>
      <w:r>
        <w:rPr>
          <w:rFonts w:hint="eastAsia" w:ascii="Times New Roman" w:hAnsi="Times New Roman" w:cs="Times New Roman"/>
          <w:b/>
          <w:bCs/>
          <w:i/>
          <w:iCs/>
          <w:color w:val="7F7F7F" w:themeColor="background1" w:themeShade="80"/>
          <w:sz w:val="18"/>
          <w:szCs w:val="18"/>
        </w:rPr>
        <w:t xml:space="preserve"> words</w:t>
      </w:r>
      <w:r>
        <w:rPr>
          <w:rFonts w:ascii="Times New Roman" w:hAnsi="Times New Roman" w:cs="Times New Roman"/>
          <w:b/>
          <w:bCs/>
          <w:i/>
          <w:iCs/>
          <w:color w:val="7F7F7F"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If </w:t>
      </w:r>
      <w:r>
        <w:rPr>
          <w:rFonts w:hint="eastAsia" w:ascii="Times New Roman" w:hAnsi="Times New Roman" w:cs="Times New Roman"/>
          <w:b/>
          <w:bCs/>
          <w:i/>
          <w:iCs/>
          <w:color w:val="7F7F7F" w:themeColor="background1" w:themeShade="80"/>
          <w:sz w:val="18"/>
          <w:szCs w:val="18"/>
        </w:rPr>
        <w:t>there is a copyright issue</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authors should </w:t>
      </w:r>
      <w:bookmarkStart w:id="4" w:name="OLE_LINK11"/>
      <w:r>
        <w:rPr>
          <w:rFonts w:hint="eastAsia" w:ascii="Times New Roman" w:hAnsi="Times New Roman" w:cs="Times New Roman"/>
          <w:b/>
          <w:bCs/>
          <w:i/>
          <w:iCs/>
          <w:color w:val="7F7F7F" w:themeColor="background1" w:themeShade="80"/>
          <w:sz w:val="18"/>
          <w:szCs w:val="18"/>
        </w:rPr>
        <w:t>obtain copyright permission</w:t>
      </w:r>
      <w:bookmarkEnd w:id="4"/>
      <w:r>
        <w:rPr>
          <w:rFonts w:hint="eastAsia" w:ascii="Times New Roman" w:hAnsi="Times New Roman" w:cs="Times New Roman"/>
          <w:b/>
          <w:bCs/>
          <w:i/>
          <w:iCs/>
          <w:color w:val="7F7F7F" w:themeColor="background1" w:themeShade="80"/>
          <w:sz w:val="18"/>
          <w:szCs w:val="18"/>
        </w:rPr>
        <w:t xml:space="preserve"> for</w:t>
      </w:r>
      <w:r>
        <w:rPr>
          <w:rFonts w:ascii="Times New Roman" w:hAnsi="Times New Roman" w:cs="Times New Roman"/>
          <w:b/>
          <w:bCs/>
          <w:i/>
          <w:iCs/>
          <w:color w:val="7F7F7F" w:themeColor="background1" w:themeShade="80"/>
          <w:sz w:val="18"/>
          <w:szCs w:val="18"/>
        </w:rPr>
        <w:t xml:space="preserve"> us</w:t>
      </w:r>
      <w:r>
        <w:rPr>
          <w:rFonts w:hint="eastAsia" w:ascii="Times New Roman" w:hAnsi="Times New Roman" w:cs="Times New Roman"/>
          <w:b/>
          <w:bCs/>
          <w:i/>
          <w:iCs/>
          <w:color w:val="7F7F7F" w:themeColor="background1" w:themeShade="80"/>
          <w:sz w:val="18"/>
          <w:szCs w:val="18"/>
        </w:rPr>
        <w:t>ing</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it. For more details, </w:t>
      </w:r>
      <w:bookmarkStart w:id="5" w:name="OLE_LINK10"/>
      <w:r>
        <w:rPr>
          <w:rFonts w:hint="eastAsia" w:ascii="Times New Roman" w:hAnsi="Times New Roman" w:cs="Times New Roman"/>
          <w:b/>
          <w:bCs/>
          <w:i/>
          <w:iCs/>
          <w:color w:val="7F7F7F" w:themeColor="background1" w:themeShade="80"/>
          <w:sz w:val="18"/>
          <w:szCs w:val="18"/>
        </w:rPr>
        <w:t xml:space="preserve">see </w:t>
      </w:r>
      <w:r>
        <w:rPr>
          <w:rFonts w:hint="eastAsia" w:ascii="Times New Roman" w:hAnsi="Times New Roman" w:cs="Times New Roman"/>
          <w:b/>
          <w:bCs/>
          <w:i/>
          <w:iCs/>
          <w:color w:val="00B2A9"/>
          <w:sz w:val="18"/>
          <w:szCs w:val="18"/>
          <w:u w:val="none"/>
        </w:rPr>
        <w:fldChar w:fldCharType="begin"/>
      </w:r>
      <w:r>
        <w:rPr>
          <w:rFonts w:hint="eastAsia" w:ascii="Times New Roman" w:hAnsi="Times New Roman" w:cs="Times New Roman"/>
          <w:b/>
          <w:bCs/>
          <w:i/>
          <w:iCs/>
          <w:color w:val="00B2A9"/>
          <w:sz w:val="18"/>
          <w:szCs w:val="18"/>
          <w:u w:val="none"/>
        </w:rPr>
        <w:instrText xml:space="preserve"> HYPERLINK "http://wecnjournal.net/pages/view/author_statement" </w:instrText>
      </w:r>
      <w:r>
        <w:rPr>
          <w:rFonts w:hint="eastAsia" w:ascii="Times New Roman" w:hAnsi="Times New Roman" w:cs="Times New Roman"/>
          <w:b/>
          <w:bCs/>
          <w:i/>
          <w:iCs/>
          <w:color w:val="00B2A9"/>
          <w:sz w:val="18"/>
          <w:szCs w:val="18"/>
          <w:u w:val="none"/>
        </w:rPr>
        <w:fldChar w:fldCharType="separate"/>
      </w:r>
      <w:r>
        <w:rPr>
          <w:rStyle w:val="10"/>
          <w:rFonts w:hint="eastAsia" w:ascii="Times New Roman" w:hAnsi="Times New Roman" w:cs="Times New Roman"/>
          <w:b/>
          <w:bCs/>
          <w:i/>
          <w:iCs/>
          <w:color w:val="00B2A9"/>
          <w:sz w:val="18"/>
          <w:szCs w:val="18"/>
        </w:rPr>
        <w:t>Author Statement</w:t>
      </w:r>
      <w:r>
        <w:rPr>
          <w:rFonts w:hint="eastAsia" w:ascii="Times New Roman" w:hAnsi="Times New Roman" w:cs="Times New Roman"/>
          <w:b/>
          <w:bCs/>
          <w:i/>
          <w:iCs/>
          <w:color w:val="00B2A9"/>
          <w:sz w:val="18"/>
          <w:szCs w:val="18"/>
          <w:u w:val="none"/>
        </w:rPr>
        <w:fldChar w:fldCharType="end"/>
      </w:r>
      <w:r>
        <w:rPr>
          <w:rFonts w:hint="eastAsia" w:ascii="Times New Roman" w:hAnsi="Times New Roman" w:cs="Times New Roman"/>
          <w:b/>
          <w:bCs/>
          <w:i/>
          <w:iCs/>
          <w:color w:val="7F7F7F" w:themeColor="background1" w:themeShade="80"/>
          <w:sz w:val="18"/>
          <w:szCs w:val="18"/>
        </w:rPr>
        <w:t>.</w:t>
      </w:r>
      <w:bookmarkEnd w:id="5"/>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6" w:name="OLE_LINK15"/>
      <w:bookmarkStart w:id="7"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6"/>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7"/>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Author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bookmarkStart w:id="8" w:name="OLE_LINK16"/>
      <w:r>
        <w:rPr>
          <w:rFonts w:ascii="Times New Roman" w:hAnsi="Times New Roman" w:cs="Times New Roman"/>
          <w:i/>
          <w:iCs/>
          <w:color w:val="7F7F7F" w:themeColor="background1" w:themeShade="80"/>
          <w:sz w:val="20"/>
          <w:szCs w:val="20"/>
        </w:rPr>
        <w:t xml:space="preserve"> solely</w:t>
      </w:r>
      <w:r>
        <w:rPr>
          <w:rFonts w:hint="eastAsia" w:ascii="Times New Roman" w:hAnsi="Times New Roman" w:cs="Times New Roman"/>
          <w:i/>
          <w:iCs/>
          <w:color w:val="7F7F7F" w:themeColor="background1" w:themeShade="80"/>
          <w:sz w:val="20"/>
          <w:szCs w:val="20"/>
        </w:rPr>
        <w:t xml:space="preserve"> responsible for</w:t>
      </w:r>
      <w:r>
        <w:rPr>
          <w:rFonts w:ascii="Times New Roman" w:hAnsi="Times New Roman" w:cs="Times New Roman"/>
          <w:i/>
          <w:iCs/>
          <w:color w:val="7F7F7F" w:themeColor="background1" w:themeShade="80"/>
          <w:sz w:val="20"/>
          <w:szCs w:val="20"/>
        </w:rPr>
        <w:t xml:space="preserve"> the paper</w:t>
      </w:r>
      <w:bookmarkEnd w:id="8"/>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Design: Author 1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Literature research: Author 2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Data analysis: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writing: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editing: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Data source and availability</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Authors should declare the data source and whether or how it could be available if requested here.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is patient related, please write as “</w:t>
      </w:r>
      <w:r>
        <w:rPr>
          <w:rFonts w:ascii="Times New Roman" w:hAnsi="Times New Roman" w:cs="Times New Roman"/>
          <w:i/>
          <w:iCs/>
          <w:color w:val="7F7F7F" w:themeColor="background1" w:themeShade="80"/>
          <w:sz w:val="20"/>
          <w:szCs w:val="20"/>
        </w:rPr>
        <w:t>Written consent form was obtained from the patient (or guardian)</w:t>
      </w:r>
      <w:r>
        <w:rPr>
          <w:rFonts w:ascii="Times New Roman" w:hAnsi="Times New Roman" w:cs="Times New Roman"/>
          <w:sz w:val="20"/>
          <w:szCs w:val="20"/>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ethical issues related, please write as “</w:t>
      </w:r>
      <w:r>
        <w:rPr>
          <w:rFonts w:ascii="Times New Roman" w:hAnsi="Times New Roman" w:cs="Times New Roman"/>
          <w:i/>
          <w:iCs/>
          <w:color w:val="7F7F7F" w:themeColor="background1" w:themeShade="80"/>
          <w:sz w:val="20"/>
          <w:szCs w:val="20"/>
        </w:rPr>
        <w:t>This study was approved by the institutional review board of xxx (institution name)</w:t>
      </w:r>
      <w:r>
        <w:rPr>
          <w:rFonts w:ascii="Times New Roman" w:hAnsi="Times New Roman" w:cs="Times New Roman"/>
          <w:sz w:val="20"/>
          <w:szCs w:val="20"/>
        </w:rPr>
        <w:t xml:space="preserve">”. </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1"/>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Palatino Linotype">
    <w:altName w:val="苹方-简"/>
    <w:panose1 w:val="02040502050505030304"/>
    <w:charset w:val="00"/>
    <w:family w:val="roman"/>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val="en-US" w:eastAsia="zh-CN"/>
      </w:rPr>
      <w:t>2021</w:t>
    </w:r>
    <w:r>
      <w:rPr>
        <w:rFonts w:ascii="Times New Roman" w:hAnsi="Times New Roman" w:cs="Times New Roman"/>
        <w:snapToGrid w:val="0"/>
        <w:sz w:val="12"/>
        <w:szCs w:val="12"/>
      </w:rPr>
      <w:t>. Open Access This article is licensed under a Creative Commons Attribution 4.0 International License (</w:t>
    </w:r>
    <w:r>
      <w:rPr>
        <w:color w:val="2D68C4"/>
      </w:rPr>
      <w:fldChar w:fldCharType="begin"/>
    </w:r>
    <w:r>
      <w:rPr>
        <w:color w:val="2D68C4"/>
      </w:rPr>
      <w:instrText xml:space="preserve"> HYPERLINK "https://creativecommons.org/licenses/by/4.0/" </w:instrText>
    </w:r>
    <w:r>
      <w:rPr>
        <w:color w:val="2D68C4"/>
      </w:rPr>
      <w:fldChar w:fldCharType="separate"/>
    </w:r>
    <w:r>
      <w:rPr>
        <w:rStyle w:val="10"/>
        <w:rFonts w:ascii="Times New Roman" w:hAnsi="Times New Roman" w:cs="Times New Roman"/>
        <w:snapToGrid w:val="0"/>
        <w:color w:val="2D68C4"/>
        <w:sz w:val="12"/>
        <w:szCs w:val="12"/>
      </w:rPr>
      <w:t>https://creativecommons.org/licenses/by/4.0/</w:t>
    </w:r>
    <w:r>
      <w:rPr>
        <w:rStyle w:val="10"/>
        <w:rFonts w:ascii="Times New Roman" w:hAnsi="Times New Roman" w:cs="Times New Roman"/>
        <w:snapToGrid w:val="0"/>
        <w:color w:val="2D68C4"/>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pP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ascii="Arial" w:hAnsi="Arial"/>
        <w:b/>
        <w:bCs/>
        <w:color w:val="2D68C4"/>
        <w:sz w:val="16"/>
        <w:szCs w:val="16"/>
      </w:rPr>
      <w:t>https://oaepublish.com/wecn</w:t>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9"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wecn</w:t>
    </w:r>
    <w:r>
      <w:rPr>
        <w:rFonts w:ascii="Times New Roman" w:hAnsi="Times New Roman" w:cs="Times New Roman"/>
        <w:sz w:val="16"/>
        <w:szCs w:val="16"/>
      </w:rPr>
      <w:t>.xxxx.xx</w:t>
    </w:r>
    <w:bookmarkEnd w:id="9"/>
    <w:r>
      <mc:AlternateContent>
        <mc:Choice Requires="wps">
          <w:drawing>
            <wp:anchor distT="0" distB="0" distL="0" distR="0" simplePos="0" relativeHeight="251660288" behindDoc="1" locked="0" layoutInCell="0" allowOverlap="1">
              <wp:simplePos x="0" y="0"/>
              <wp:positionH relativeFrom="column">
                <wp:posOffset>3047365</wp:posOffset>
              </wp:positionH>
              <wp:positionV relativeFrom="paragraph">
                <wp:posOffset>-75565</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pPr>
                          <w:r>
                            <w:rPr>
                              <w:rFonts w:hint="default" w:ascii="Times New Roman" w:hAnsi="Times New Roman" w:cs="Times New Roman"/>
                              <w:b/>
                              <w:bCs/>
                              <w:i/>
                              <w:color w:val="2D68C4"/>
                              <w:sz w:val="24"/>
                              <w:szCs w:val="24"/>
                            </w:rPr>
                            <w:t>Nanoplastics</w:t>
                          </w:r>
                        </w:p>
                      </w:txbxContent>
                    </wps:txbx>
                    <wps:bodyPr>
                      <a:noAutofit/>
                    </wps:bodyPr>
                  </wps:wsp>
                </a:graphicData>
              </a:graphic>
            </wp:anchor>
          </w:drawing>
        </mc:Choice>
        <mc:Fallback>
          <w:pict>
            <v:rect id="文本框 1" o:spid="_x0000_s1026" o:spt="1" style="position:absolute;left:0pt;margin-left:239.95pt;margin-top:-5.95pt;height:45.5pt;width:185.65pt;z-index:-251656192;mso-width-relative:page;mso-height-relative:page;" filled="f" stroked="f" coordsize="21600,21600" o:allowincell="f" o:gfxdata="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BwfjVM2QAAAAoBAAAP&#10;AAAAAAAAAAEAIAAAADgAAABkcnMvZG93bnJldi54bWxQSwECFAAUAAAACACHTuJAvt3Mp48BAAAL&#10;AwAADgAAAAAAAAABACAAAAA+AQAAZHJzL2Uyb0RvYy54bWxQSwUGAAAAAAYABgBZAQAAPwUAAAAA&#10;">
              <v:fill on="f" focussize="0,0"/>
              <v:stroke on="f" weight="0pt"/>
              <v:imagedata o:title=""/>
              <o:lock v:ext="edit" aspectratio="f"/>
              <v:textbo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pPr>
                    <w:r>
                      <w:rPr>
                        <w:rFonts w:hint="default" w:ascii="Times New Roman" w:hAnsi="Times New Roman" w:cs="Times New Roman"/>
                        <w:b/>
                        <w:bCs/>
                        <w:i/>
                        <w:color w:val="2D68C4"/>
                        <w:sz w:val="24"/>
                        <w:szCs w:val="24"/>
                      </w:rPr>
                      <w:t>Nanoplastics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B0C86"/>
    <w:rsid w:val="000D5EBD"/>
    <w:rsid w:val="001353D8"/>
    <w:rsid w:val="001522FB"/>
    <w:rsid w:val="00172A27"/>
    <w:rsid w:val="0019510B"/>
    <w:rsid w:val="001A05F6"/>
    <w:rsid w:val="0027022E"/>
    <w:rsid w:val="00273491"/>
    <w:rsid w:val="00331E76"/>
    <w:rsid w:val="00345EE0"/>
    <w:rsid w:val="003608FF"/>
    <w:rsid w:val="003B627D"/>
    <w:rsid w:val="003D2452"/>
    <w:rsid w:val="003F7D14"/>
    <w:rsid w:val="00423880"/>
    <w:rsid w:val="00497675"/>
    <w:rsid w:val="004F52CE"/>
    <w:rsid w:val="00515144"/>
    <w:rsid w:val="005570D9"/>
    <w:rsid w:val="00637595"/>
    <w:rsid w:val="00754114"/>
    <w:rsid w:val="007D1FD5"/>
    <w:rsid w:val="008075EB"/>
    <w:rsid w:val="00837331"/>
    <w:rsid w:val="00842C21"/>
    <w:rsid w:val="008A495C"/>
    <w:rsid w:val="00921419"/>
    <w:rsid w:val="00A37A37"/>
    <w:rsid w:val="00B42AC5"/>
    <w:rsid w:val="00B74EF5"/>
    <w:rsid w:val="00B975A9"/>
    <w:rsid w:val="00BA641E"/>
    <w:rsid w:val="00BB3538"/>
    <w:rsid w:val="00BC1A1C"/>
    <w:rsid w:val="00C4528F"/>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B674F"/>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565B17"/>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6223B"/>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4953DA"/>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8089F"/>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35BCD"/>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9F5191A"/>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576"/>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B340A2"/>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64F86"/>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E3C4A"/>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44D9D"/>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 w:val="D9D0D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lin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7"/>
    <w:link w:val="4"/>
    <w:qFormat/>
    <w:uiPriority w:val="0"/>
    <w:rPr>
      <w:rFonts w:asciiTheme="minorHAnsi" w:hAnsiTheme="minorHAnsi" w:eastAsiaTheme="minorEastAsia" w:cstheme="minorBidi"/>
      <w:kern w:val="2"/>
      <w:sz w:val="18"/>
      <w:szCs w:val="18"/>
    </w:rPr>
  </w:style>
  <w:style w:type="paragraph" w:customStyle="1" w:styleId="25">
    <w:name w:val="页脚1"/>
    <w:basedOn w:val="26"/>
    <w:qFormat/>
    <w:uiPriority w:val="0"/>
    <w:pPr>
      <w:tabs>
        <w:tab w:val="center" w:pos="4153"/>
        <w:tab w:val="right" w:pos="8306"/>
      </w:tabs>
      <w:snapToGrid w:val="0"/>
      <w:jc w:val="left"/>
    </w:pPr>
    <w:rPr>
      <w:sz w:val="18"/>
    </w:rPr>
  </w:style>
  <w:style w:type="paragraph" w:customStyle="1" w:styleId="26">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1881</Words>
  <Characters>10725</Characters>
  <Lines>89</Lines>
  <Paragraphs>25</Paragraphs>
  <TotalTime>0</TotalTime>
  <ScaleCrop>false</ScaleCrop>
  <LinksUpToDate>false</LinksUpToDate>
  <CharactersWithSpaces>12581</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c:creator>
  <cp:lastModifiedBy>dinghaidi</cp:lastModifiedBy>
  <dcterms:modified xsi:type="dcterms:W3CDTF">2021-12-21T10:36:12Z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5DCA0193DCD042109A2943F05740981C</vt:lpwstr>
  </property>
</Properties>
</file>