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Times New Roman" w:hAnsi="Times New Roman" w:cs="Times New Roman"/>
          <w:b/>
          <w:bCs/>
          <w:sz w:val="24"/>
        </w:rPr>
      </w:pPr>
      <w:r>
        <w:rPr>
          <w:rFonts w:ascii="Times New Roman" w:hAnsi="Times New Roman" w:cs="Times New Roman"/>
          <w:b/>
          <w:bCs/>
          <w:sz w:val="24"/>
        </w:rPr>
        <w:t>Review/Mini Review</w:t>
      </w:r>
    </w:p>
    <w:p>
      <w:pPr>
        <w:adjustRightInd w:val="0"/>
        <w:snapToGrid w:val="0"/>
        <w:jc w:val="left"/>
        <w:rPr>
          <w:rFonts w:ascii="Times New Roman" w:hAnsi="Times New Roman" w:cs="Times New Roman"/>
          <w:sz w:val="24"/>
        </w:rPr>
      </w:pPr>
    </w:p>
    <w:p>
      <w:pPr>
        <w:adjustRightInd w:val="0"/>
        <w:snapToGrid w:val="0"/>
        <w:jc w:val="left"/>
        <w:rPr>
          <w:rFonts w:ascii="Times New Roman" w:hAnsi="Times New Roman" w:cs="Times New Roman"/>
          <w:b/>
          <w:bCs/>
          <w:sz w:val="24"/>
        </w:rPr>
      </w:pPr>
      <w:r>
        <w:rPr>
          <w:rFonts w:hint="eastAsia" w:ascii="Times New Roman" w:hAnsi="Times New Roman" w:cs="Times New Roman"/>
          <w:b/>
          <w:bCs/>
          <w:sz w:val="24"/>
          <w:lang w:val="en-US" w:eastAsia="zh-CN"/>
        </w:rPr>
        <w:t xml:space="preserve">Title: </w:t>
      </w:r>
      <w:r>
        <w:rPr>
          <w:rFonts w:ascii="Times New Roman" w:hAnsi="Times New Roman" w:cs="Times New Roman"/>
          <w:b/>
          <w:bCs/>
          <w:sz w:val="24"/>
        </w:rPr>
        <w:t>Concisely convey the main topic(s) of the research</w:t>
      </w:r>
    </w:p>
    <w:p>
      <w:pPr>
        <w:adjustRightInd w:val="0"/>
        <w:snapToGrid w:val="0"/>
        <w:jc w:val="left"/>
        <w:rPr>
          <w:rFonts w:ascii="Times New Roman" w:hAnsi="Times New Roman" w:cs="Times New Roman"/>
          <w:b/>
          <w:bCs/>
          <w:sz w:val="24"/>
        </w:rPr>
      </w:pP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260" w:lineRule="atLeast"/>
        <w:jc w:val="left"/>
        <w:rPr>
          <w:rFonts w:ascii="Times New Roman" w:hAnsi="Times New Roman" w:cs="Times New Roman"/>
          <w:i/>
          <w:iCs/>
          <w:color w:val="FF0000"/>
          <w:sz w:val="24"/>
        </w:rPr>
      </w:pPr>
    </w:p>
    <w:p>
      <w:pPr>
        <w:adjustRightInd w:val="0"/>
        <w:snapToGrid w:val="0"/>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jc w:val="left"/>
        <w:rPr>
          <w:rFonts w:ascii="Times New Roman" w:hAnsi="Times New Roman" w:eastAsia="宋体" w:cs="Times New Roman"/>
          <w:b/>
          <w:bCs/>
          <w:color w:val="000000"/>
          <w:kern w:val="0"/>
          <w:sz w:val="24"/>
        </w:rPr>
      </w:pPr>
    </w:p>
    <w:p>
      <w:pPr>
        <w:adjustRightInd w:val="0"/>
        <w:snapToGrid w:val="0"/>
        <w:jc w:val="left"/>
        <w:rPr>
          <w:rFonts w:ascii="Times New Roman" w:hAnsi="Times New Roman" w:eastAsia="宋体"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jc w:val="left"/>
        <w:rPr>
          <w:rFonts w:ascii="Times New Roman" w:hAnsi="Times New Roman" w:eastAsia="宋体"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jc w:val="left"/>
        <w:rPr>
          <w:rFonts w:ascii="Times New Roman" w:hAnsi="Times New Roman" w:eastAsia="宋体" w:cs="Times New Roman"/>
          <w:i/>
          <w:color w:val="190F13"/>
          <w:sz w:val="24"/>
        </w:rPr>
      </w:pPr>
    </w:p>
    <w:p>
      <w:pPr>
        <w:adjustRightInd w:val="0"/>
        <w:snapToGrid w:val="0"/>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24"/>
        </w:rPr>
        <w:t>xxxx@xxxx.xxx</w:t>
      </w:r>
      <w:r>
        <w:rPr>
          <w:rStyle w:val="17"/>
          <w:rFonts w:ascii="Times New Roman" w:hAnsi="Times New Roman" w:eastAsia="Times New Roman" w:cs="Times New Roman"/>
          <w:iCs/>
          <w:color w:val="190F13"/>
          <w:sz w:val="24"/>
        </w:rPr>
        <w:fldChar w:fldCharType="end"/>
      </w:r>
    </w:p>
    <w:p>
      <w:pPr>
        <w:adjustRightInd w:val="0"/>
        <w:snapToGrid w:val="0"/>
        <w:jc w:val="left"/>
        <w:rPr>
          <w:rFonts w:ascii="Times New Roman" w:hAnsi="Times New Roman" w:eastAsia="Times New Roman" w:cs="Times New Roman"/>
          <w:b/>
          <w:bCs/>
          <w:iCs/>
          <w:color w:val="190F13"/>
          <w:sz w:val="24"/>
        </w:rPr>
      </w:pPr>
    </w:p>
    <w:p>
      <w:pPr>
        <w:adjustRightInd w:val="0"/>
        <w:snapToGrid w:val="0"/>
        <w:jc w:val="left"/>
        <w:rPr>
          <w:rFonts w:ascii="Times New Roman" w:hAnsi="Times New Roman" w:cs="Times New Roman"/>
          <w:iCs/>
          <w:color w:val="190F13"/>
          <w:sz w:val="24"/>
        </w:rPr>
      </w:pPr>
      <w:r>
        <w:rPr>
          <w:rFonts w:ascii="Times New Roman" w:hAnsi="Times New Roman" w:eastAsia="Times New Roman" w:cs="Times New Roman"/>
          <w:iCs/>
          <w:color w:val="190F13"/>
          <w:sz w:val="24"/>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24"/>
        </w:rPr>
      </w:pPr>
    </w:p>
    <w:p>
      <w:pPr>
        <w:adjustRightInd w:val="0"/>
        <w:snapToGrid w:val="0"/>
        <w:spacing w:line="260" w:lineRule="atLeast"/>
        <w:jc w:val="left"/>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This template shows the manuscript structure that can be used in a review</w:t>
      </w:r>
      <w:r>
        <w:rPr>
          <w:rFonts w:hint="eastAsia" w:ascii="Times New Roman" w:hAnsi="Times New Roman" w:cs="Times New Roman"/>
          <w:b/>
          <w:bCs/>
          <w:i/>
          <w:color w:val="7F7F7F" w:themeColor="background1" w:themeShade="80"/>
          <w:sz w:val="18"/>
          <w:szCs w:val="18"/>
        </w:rPr>
        <w:t>/</w:t>
      </w:r>
      <w:r>
        <w:rPr>
          <w:rFonts w:ascii="Times New Roman" w:hAnsi="Times New Roman" w:cs="Times New Roman"/>
          <w:b/>
          <w:bCs/>
          <w:i/>
          <w:color w:val="7F7F7F" w:themeColor="background1" w:themeShade="80"/>
          <w:sz w:val="18"/>
          <w:szCs w:val="18"/>
        </w:rPr>
        <w:t xml:space="preserve">mini review: Abstract, Keywords, Introduction, Main Text, Conclusion and outlook,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7"/>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p>
    <w:p>
      <w:pPr>
        <w:adjustRightInd w:val="0"/>
        <w:snapToGrid w:val="0"/>
        <w:jc w:val="left"/>
        <w:rPr>
          <w:rFonts w:ascii="Times New Roman" w:hAnsi="Times New Roman" w:cs="Times New Roman"/>
          <w:b/>
          <w:bCs/>
          <w:i/>
          <w:color w:val="7F7F7F" w:themeColor="background1" w:themeShade="80"/>
          <w:szCs w:val="21"/>
        </w:rPr>
      </w:pPr>
    </w:p>
    <w:p>
      <w:pPr>
        <w:adjustRightInd w:val="0"/>
        <w:snapToGrid w:val="0"/>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jc w:val="left"/>
        <w:rPr>
          <w:rFonts w:ascii="Times New Roman" w:hAnsi="Times New Roman" w:cs="Times New Roman"/>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250 words. No citations. Define abbreviations at their first mention.</w:t>
      </w:r>
      <w:r>
        <w:rPr>
          <w:rFonts w:ascii="Times New Roman" w:hAnsi="Times New Roman" w:cs="Times New Roman"/>
          <w:color w:val="7F7F7F" w:themeColor="background1" w:themeShade="80"/>
          <w:sz w:val="18"/>
          <w:szCs w:val="18"/>
        </w:rPr>
        <w:t>]</w:t>
      </w:r>
    </w:p>
    <w:p>
      <w:pPr>
        <w:adjustRightInd w:val="0"/>
        <w:snapToGrid w:val="0"/>
        <w:spacing w:line="260" w:lineRule="atLeast"/>
        <w:jc w:val="left"/>
        <w:rPr>
          <w:rFonts w:ascii="Times New Roman" w:hAnsi="Times New Roman" w:cs="Times New Roman"/>
          <w:i/>
          <w:iCs/>
          <w:color w:val="FF0000"/>
          <w:szCs w:val="21"/>
        </w:rPr>
      </w:pPr>
    </w:p>
    <w:p>
      <w:pPr>
        <w:adjustRightInd w:val="0"/>
        <w:snapToGrid w:val="0"/>
        <w:spacing w:line="260" w:lineRule="atLeast"/>
        <w:jc w:val="left"/>
        <w:rPr>
          <w:rFonts w:ascii="Times New Roman" w:hAnsi="Times New Roman" w:eastAsia="宋体" w:cs="Times New Roman"/>
          <w:iCs/>
          <w:sz w:val="24"/>
        </w:rPr>
      </w:pPr>
      <w:r>
        <w:rPr>
          <w:rFonts w:ascii="Times New Roman" w:hAnsi="Times New Roman" w:eastAsia="宋体" w:cs="Times New Roman"/>
          <w:iCs/>
          <w:sz w:val="24"/>
        </w:rPr>
        <w:t xml:space="preserve">Abstract is a brief summary of an article, which helps the readers quickly ascertain the paper's main content. In this part, authors may </w:t>
      </w:r>
      <w:bookmarkStart w:id="0" w:name="OLE_LINK1"/>
      <w:r>
        <w:rPr>
          <w:rFonts w:ascii="Times New Roman" w:hAnsi="Times New Roman" w:eastAsia="宋体" w:cs="Times New Roman"/>
          <w:iCs/>
          <w:sz w:val="24"/>
        </w:rPr>
        <w:t>mention</w:t>
      </w:r>
      <w:bookmarkEnd w:id="0"/>
      <w:r>
        <w:rPr>
          <w:rFonts w:ascii="Times New Roman" w:hAnsi="Times New Roman" w:eastAsia="宋体" w:cs="Times New Roman"/>
          <w:iCs/>
          <w:sz w:val="24"/>
        </w:rPr>
        <w:t xml:space="preserve"> writing purpose, experimental methods, results and their significance in this research field, </w:t>
      </w:r>
      <w:r>
        <w:rPr>
          <w:rFonts w:ascii="Times New Roman" w:hAnsi="Times New Roman" w:eastAsia="宋体" w:cs="Times New Roman"/>
          <w:i/>
          <w:sz w:val="24"/>
        </w:rPr>
        <w:t>etc</w:t>
      </w:r>
      <w:r>
        <w:rPr>
          <w:rFonts w:ascii="Times New Roman" w:hAnsi="Times New Roman" w:eastAsia="宋体" w:cs="Times New Roman"/>
          <w:iCs/>
          <w:sz w:val="24"/>
        </w:rPr>
        <w:t>.</w:t>
      </w:r>
    </w:p>
    <w:p>
      <w:pPr>
        <w:adjustRightInd w:val="0"/>
        <w:snapToGrid w:val="0"/>
        <w:spacing w:line="260" w:lineRule="atLeast"/>
        <w:jc w:val="left"/>
        <w:rPr>
          <w:rFonts w:ascii="Times New Roman" w:hAnsi="Times New Roman" w:eastAsia="宋体" w:cs="Times New Roman"/>
          <w:iCs/>
          <w:sz w:val="24"/>
        </w:rPr>
      </w:pPr>
    </w:p>
    <w:p>
      <w:pPr>
        <w:adjustRightInd w:val="0"/>
        <w:snapToGrid w:val="0"/>
        <w:spacing w:line="260" w:lineRule="atLeast"/>
        <w:jc w:val="left"/>
        <w:rPr>
          <w:rFonts w:ascii="Times New Roman" w:hAnsi="Times New Roman" w:cs="Times New Roman"/>
          <w:b/>
          <w:bCs/>
          <w:iCs/>
          <w:color w:val="7F7F7F" w:themeColor="background1" w:themeShade="80"/>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Chemical compounds, natural products, polymers, catalysis, high performance liquid chromatography</w:t>
      </w:r>
      <w:r>
        <w:rPr>
          <w:rFonts w:ascii="Times New Roman" w:hAnsi="Times New Roman" w:cs="Times New Roman"/>
          <w:b/>
          <w:bCs/>
          <w:iCs/>
          <w:color w:val="7F7F7F" w:themeColor="background1" w:themeShade="80"/>
          <w:sz w:val="24"/>
        </w:rPr>
        <w:t xml:space="preserve"> </w:t>
      </w:r>
    </w:p>
    <w:p>
      <w:pPr>
        <w:adjustRightInd w:val="0"/>
        <w:snapToGrid w:val="0"/>
        <w:spacing w:line="260" w:lineRule="atLeast"/>
        <w:jc w:val="left"/>
        <w:rPr>
          <w:rFonts w:ascii="Times New Roman" w:hAnsi="Times New Roman" w:cs="Times New Roman"/>
          <w:b/>
          <w:bCs/>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260" w:lineRule="atLeast"/>
        <w:jc w:val="left"/>
        <w:rPr>
          <w:rFonts w:ascii="Times New Roman" w:hAnsi="Times New Roman" w:eastAsia="Times New Roman" w:cs="Times New Roman"/>
          <w:i/>
          <w:color w:val="190F13"/>
          <w:sz w:val="18"/>
          <w:szCs w:val="18"/>
        </w:rPr>
      </w:pPr>
    </w:p>
    <w:p>
      <w:pPr>
        <w:adjustRightInd w:val="0"/>
        <w:snapToGrid w:val="0"/>
        <w:spacing w:line="260" w:lineRule="atLeast"/>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line="260" w:lineRule="atLeast"/>
        <w:jc w:val="left"/>
        <w:rPr>
          <w:rFonts w:ascii="Times New Roman" w:hAnsi="Times New Roman" w:cs="Times New Roman"/>
          <w:sz w:val="24"/>
        </w:rPr>
      </w:pPr>
    </w:p>
    <w:p>
      <w:pPr>
        <w:adjustRightInd w:val="0"/>
        <w:snapToGrid w:val="0"/>
        <w:spacing w:line="260" w:lineRule="atLeast"/>
        <w:jc w:val="left"/>
        <w:rPr>
          <w:rFonts w:ascii="Times New Roman" w:hAnsi="Times New Roman" w:eastAsia="宋体" w:cs="Times New Roman"/>
          <w:b/>
          <w:bCs/>
          <w:iCs/>
          <w:color w:val="190F13"/>
          <w:sz w:val="24"/>
        </w:rPr>
      </w:pPr>
      <w:bookmarkStart w:id="1" w:name="OLE_LINK3"/>
      <w:r>
        <w:rPr>
          <w:rFonts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review in detail. It may contain a summary of representative studies in a specific field, the methods, results in previous studies, their advantages and disadvantages, authors’ opinions on the topic, </w:t>
      </w:r>
      <w:r>
        <w:rPr>
          <w:rFonts w:ascii="Times New Roman" w:hAnsi="Times New Roman" w:cs="Times New Roman"/>
          <w:i/>
          <w:iCs/>
          <w:sz w:val="24"/>
        </w:rPr>
        <w:t>etc</w:t>
      </w:r>
      <w:r>
        <w:rPr>
          <w:rFonts w:ascii="Times New Roman" w:hAnsi="Times New Roman" w:cs="Times New Roman"/>
          <w:sz w:val="24"/>
        </w:rPr>
        <w:t xml:space="preserve">.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adjustRightInd w:val="0"/>
        <w:snapToGrid w:val="0"/>
        <w:spacing w:line="260" w:lineRule="atLeast"/>
        <w:jc w:val="left"/>
        <w:rPr>
          <w:rFonts w:ascii="Times New Roman" w:hAnsi="Times New Roman" w:cs="Times New Roman"/>
          <w:sz w:val="24"/>
        </w:rPr>
      </w:pP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260" w:lineRule="atLeast"/>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1"/>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widowControl/>
        <w:adjustRightInd w:val="0"/>
        <w:snapToGrid w:val="0"/>
        <w:spacing w:line="260" w:lineRule="atLeast"/>
        <w:jc w:val="left"/>
        <w:rPr>
          <w:rFonts w:ascii="Times New Roman" w:hAnsi="Times New Roman" w:cs="Times New Roman"/>
          <w:b/>
          <w:bCs/>
          <w:i/>
          <w:iCs/>
          <w:color w:val="7F7F7F" w:themeColor="background1" w:themeShade="80"/>
          <w:sz w:val="18"/>
          <w:szCs w:val="18"/>
        </w:rPr>
      </w:pPr>
      <w:bookmarkStart w:id="14" w:name="_GoBack"/>
    </w:p>
    <w:bookmarkEnd w:id="14"/>
    <w:p>
      <w:pPr>
        <w:adjustRightInd w:val="0"/>
        <w:snapToGrid w:val="0"/>
        <w:spacing w:line="260" w:lineRule="atLeast"/>
        <w:jc w:val="left"/>
        <w:rPr>
          <w:rFonts w:ascii="Times New Roman" w:hAnsi="Times New Roman" w:cs="Times New Roman"/>
          <w:b/>
          <w:bCs/>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cs="Times New Roman"/>
          <w:b/>
          <w:bCs/>
          <w:sz w:val="24"/>
        </w:rPr>
        <w:fldChar w:fldCharType="begin"/>
      </w:r>
      <w:r>
        <w:rPr>
          <w:rFonts w:ascii="Times New Roman" w:hAnsi="Times New Roman" w:cs="Times New Roman"/>
          <w:b/>
          <w:bCs/>
          <w:sz w:val="24"/>
        </w:rPr>
        <w:instrText xml:space="preserve"> HYPERLINK "https://energymaterj.com/files/tpl/energymater/Template_for_Supplementary_Material_energymater.docx" </w:instrText>
      </w:r>
      <w:r>
        <w:rPr>
          <w:rFonts w:ascii="Times New Roman" w:hAnsi="Times New Roman" w:cs="Times New Roman"/>
          <w:b/>
          <w:bCs/>
          <w:sz w:val="24"/>
        </w:rPr>
        <w:fldChar w:fldCharType="separate"/>
      </w:r>
      <w:r>
        <w:rPr>
          <w:rFonts w:ascii="Times New Roman" w:hAnsi="Times New Roman" w:cs="Times New Roman"/>
          <w:b/>
          <w:bCs/>
          <w:sz w:val="24"/>
        </w:rPr>
        <w:t>Supplementary Material Template</w:t>
      </w:r>
      <w:r>
        <w:rPr>
          <w:rFonts w:ascii="Times New Roman" w:hAnsi="Times New Roman" w:cs="Times New Roman"/>
          <w:b/>
          <w:bCs/>
          <w:sz w:val="24"/>
        </w:rPr>
        <w:fldChar w:fldCharType="end"/>
      </w:r>
      <w:r>
        <w:rPr>
          <w:rFonts w:ascii="Times New Roman" w:hAnsi="Times New Roman" w:cs="Times New Roman"/>
          <w:b/>
          <w:bCs/>
          <w:sz w:val="24"/>
        </w:rPr>
        <w:t>.</w:t>
      </w:r>
    </w:p>
    <w:p>
      <w:pPr>
        <w:widowControl/>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9"/>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260" w:lineRule="atLeast"/>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276"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spacing w:line="260" w:lineRule="atLeast"/>
              <w:jc w:val="left"/>
              <w:rPr>
                <w:rFonts w:ascii="Times New Roman" w:hAnsi="Times New Roman"/>
                <w:sz w:val="24"/>
              </w:rPr>
            </w:pPr>
            <w:r>
              <w:rPr>
                <w:rFonts w:ascii="Times New Roman" w:hAnsi="Times New Roman"/>
                <w:sz w:val="24"/>
              </w:rPr>
              <w:t>(1)</w:t>
            </w:r>
          </w:p>
        </w:tc>
      </w:tr>
    </w:tbl>
    <w:p>
      <w:pPr>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adjustRightInd w:val="0"/>
              <w:snapToGrid w:val="0"/>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adjustRightInd w:val="0"/>
              <w:snapToGrid w:val="0"/>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1397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djustRightInd w:val="0"/>
              <w:snapToGrid w:val="0"/>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260" w:lineRule="atLeast"/>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260" w:lineRule="atLeast"/>
        <w:jc w:val="left"/>
        <w:rPr>
          <w:rFonts w:ascii="Times New Roman" w:hAnsi="Times New Roman" w:cs="Times New Roman"/>
          <w:b/>
          <w:bCs/>
          <w:i/>
          <w:iCs/>
          <w:color w:val="7F7F7F" w:themeColor="background1" w:themeShade="80"/>
          <w:sz w:val="24"/>
        </w:rPr>
      </w:pPr>
    </w:p>
    <w:bookmarkEnd w:id="1"/>
    <w:p>
      <w:pPr>
        <w:adjustRightInd w:val="0"/>
        <w:snapToGrid w:val="0"/>
        <w:spacing w:line="260" w:lineRule="atLeast"/>
        <w:jc w:val="left"/>
        <w:rPr>
          <w:rFonts w:ascii="Times New Roman" w:hAnsi="Times New Roman" w:eastAsia="Times New Roman" w:cs="Times New Roman"/>
          <w:b/>
          <w:bCs/>
          <w:iCs/>
          <w:color w:val="190F13"/>
          <w:sz w:val="24"/>
        </w:rPr>
      </w:pPr>
      <w:r>
        <w:rPr>
          <w:rFonts w:ascii="Times New Roman" w:hAnsi="Times New Roman" w:eastAsia="宋体" w:cs="Times New Roman"/>
          <w:b/>
          <w:bCs/>
          <w:iCs/>
          <w:color w:val="190F13"/>
          <w:sz w:val="24"/>
        </w:rPr>
        <w:t>CONCLUSION AND OUTLOOK</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 xml:space="preserve">In this part, authors should summarize the principle conclusions of the study. In details, it may contain a summary of key findings, a statement about strengths and limitations of the studies, or the implications of the work for future research, </w:t>
      </w:r>
      <w:r>
        <w:rPr>
          <w:rFonts w:ascii="Times New Roman" w:hAnsi="Times New Roman" w:cs="Times New Roman"/>
          <w:i/>
          <w:iCs/>
          <w:sz w:val="24"/>
        </w:rPr>
        <w:t>etc</w:t>
      </w:r>
      <w:r>
        <w:rPr>
          <w:rFonts w:ascii="Times New Roman" w:hAnsi="Times New Roman" w:cs="Times New Roman"/>
          <w:sz w:val="24"/>
        </w:rPr>
        <w:t xml:space="preserve">. </w:t>
      </w:r>
      <w:bookmarkStart w:id="2" w:name="OLE_LINK2"/>
      <w:r>
        <w:rPr>
          <w:rFonts w:ascii="Times New Roman" w:hAnsi="Times New Roman" w:cs="Times New Roman"/>
          <w:sz w:val="24"/>
        </w:rPr>
        <w:t>An attractive and interesting conclusion is always welcome.</w:t>
      </w:r>
      <w:bookmarkEnd w:id="2"/>
    </w:p>
    <w:p>
      <w:pPr>
        <w:widowControl/>
        <w:adjustRightInd w:val="0"/>
        <w:snapToGrid w:val="0"/>
        <w:spacing w:line="260" w:lineRule="atLeast"/>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bookmarkStart w:id="3" w:name="OLE_LINK15"/>
      <w:bookmarkStart w:id="4" w:name="OLE_LINK14"/>
      <w:r>
        <w:rPr>
          <w:rFonts w:ascii="Times New Roman" w:hAnsi="Times New Roman" w:cs="Times New Roman"/>
          <w:b/>
          <w:bCs/>
          <w:i/>
          <w:iCs/>
          <w:color w:val="7F7F7F" w:themeColor="background1" w:themeShade="80"/>
          <w:sz w:val="18"/>
          <w:szCs w:val="18"/>
        </w:rPr>
        <w:t xml:space="preserve">Avoid redundant explanations to </w:t>
      </w:r>
      <w:bookmarkEnd w:id="3"/>
      <w:r>
        <w:rPr>
          <w:rFonts w:ascii="Times New Roman" w:hAnsi="Times New Roman" w:cs="Times New Roman"/>
          <w:b/>
          <w:bCs/>
          <w:i/>
          <w:iCs/>
          <w:color w:val="7F7F7F" w:themeColor="background1" w:themeShade="80"/>
          <w:sz w:val="18"/>
          <w:szCs w:val="18"/>
        </w:rPr>
        <w:t>data or other materials given in the Introduction or other sections</w:t>
      </w:r>
      <w:bookmarkEnd w:id="4"/>
      <w:r>
        <w:rPr>
          <w:rFonts w:ascii="Times New Roman" w:hAnsi="Times New Roman" w:cs="Times New Roman"/>
          <w:b/>
          <w:bCs/>
          <w:i/>
          <w:iCs/>
          <w:color w:val="7F7F7F" w:themeColor="background1" w:themeShade="80"/>
          <w:sz w:val="18"/>
          <w:szCs w:val="18"/>
        </w:rPr>
        <w:t>;</w:t>
      </w:r>
    </w:p>
    <w:p>
      <w:pPr>
        <w:numPr>
          <w:ilvl w:val="0"/>
          <w:numId w:val="2"/>
        </w:numPr>
        <w:adjustRightInd w:val="0"/>
        <w:snapToGrid w:val="0"/>
        <w:spacing w:line="260" w:lineRule="atLeast"/>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Contributors should avoid making statements on economic benefits and costs except for economic data and analyses that serve as an integral part of the manuscript.</w:t>
      </w:r>
    </w:p>
    <w:p>
      <w:pPr>
        <w:adjustRightInd w:val="0"/>
        <w:snapToGrid w:val="0"/>
        <w:spacing w:line="260" w:lineRule="atLeast"/>
        <w:jc w:val="left"/>
        <w:rPr>
          <w:rFonts w:ascii="Times New Roman" w:hAnsi="Times New Roman" w:cs="Times New Roman"/>
          <w:b/>
          <w:bCs/>
          <w:i/>
          <w:iCs/>
          <w:color w:val="7F7F7F" w:themeColor="background1" w:themeShade="80"/>
          <w:sz w:val="24"/>
        </w:rPr>
      </w:pPr>
    </w:p>
    <w:p>
      <w:pPr>
        <w:adjustRightInd w:val="0"/>
        <w:snapToGrid w:val="0"/>
        <w:spacing w:line="260" w:lineRule="atLeast"/>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Acknowledgments</w:t>
      </w: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line="260" w:lineRule="atLeast"/>
        <w:jc w:val="both"/>
        <w:textAlignment w:val="auto"/>
        <w:rPr>
          <w:rFonts w:ascii="Times New Roman" w:hAnsi="Times New Roman" w:eastAsia="宋体" w:cs="Times New Roman"/>
          <w:b/>
          <w:bCs/>
          <w:iCs/>
          <w:color w:val="000000"/>
          <w:kern w:val="0"/>
          <w:sz w:val="24"/>
        </w:rPr>
      </w:pPr>
      <w:r>
        <w:rPr>
          <w:rFonts w:ascii="Times New Roman" w:hAnsi="Times New Roman" w:cs="Times New Roman"/>
          <w:sz w:val="24"/>
          <w:szCs w:val="24"/>
        </w:rPr>
        <w:t xml:space="preserve">Anyone who contributed towards the article but does not meet </w:t>
      </w:r>
      <w:r>
        <w:rPr>
          <w:sz w:val="24"/>
          <w:szCs w:val="24"/>
          <w:u w:val="none"/>
        </w:rPr>
        <w:fldChar w:fldCharType="begin"/>
      </w:r>
      <w:r>
        <w:rPr>
          <w:sz w:val="24"/>
          <w:szCs w:val="24"/>
          <w:u w:val="none"/>
        </w:rPr>
        <w:instrText xml:space="preserve"> HYPERLINK "http://www.icmje.org/recommendations/browse/roles-and-responsibilities/defining-the-role-of-authors-and-contributors.html" </w:instrText>
      </w:r>
      <w:r>
        <w:rPr>
          <w:sz w:val="24"/>
          <w:szCs w:val="24"/>
          <w:u w:val="none"/>
        </w:rPr>
        <w:fldChar w:fldCharType="separate"/>
      </w:r>
      <w:r>
        <w:rPr>
          <w:rStyle w:val="17"/>
          <w:rFonts w:ascii="Times New Roman" w:hAnsi="Times New Roman" w:cs="Times New Roman" w:eastAsiaTheme="minorEastAsia"/>
          <w:b/>
          <w:bCs/>
          <w:kern w:val="2"/>
          <w:sz w:val="24"/>
          <w:szCs w:val="24"/>
          <w:u w:val="none"/>
        </w:rPr>
        <w:t>the criteria</w:t>
      </w:r>
      <w:r>
        <w:rPr>
          <w:rStyle w:val="17"/>
          <w:rFonts w:ascii="Times New Roman" w:hAnsi="Times New Roman" w:cs="Times New Roman" w:eastAsiaTheme="minorEastAsia"/>
          <w:b/>
          <w:bCs/>
          <w:kern w:val="2"/>
          <w:sz w:val="24"/>
          <w:szCs w:val="24"/>
          <w:u w:val="none"/>
        </w:rPr>
        <w:fldChar w:fldCharType="end"/>
      </w:r>
      <w:r>
        <w:rPr>
          <w:rFonts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260" w:lineRule="atLeast"/>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260" w:lineRule="atLeast"/>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260" w:lineRule="atLeast"/>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260" w:lineRule="atLeast"/>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260" w:lineRule="atLeast"/>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260" w:lineRule="atLeast"/>
        <w:jc w:val="left"/>
        <w:rPr>
          <w:rFonts w:ascii="Times New Roman" w:hAnsi="Times New Roman" w:eastAsia="宋体" w:cs="Times New Roman"/>
          <w:kern w:val="0"/>
          <w:sz w:val="24"/>
        </w:rPr>
      </w:pPr>
      <w:r>
        <w:rPr>
          <w:rFonts w:ascii="Times New Roman" w:hAnsi="Times New Roman" w:cs="Times New Roman"/>
          <w:iCs/>
          <w:sz w:val="24"/>
        </w:rPr>
        <w:t>…</w:t>
      </w: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260" w:lineRule="atLeast"/>
        <w:jc w:val="left"/>
        <w:rPr>
          <w:rFonts w:ascii="Times New Roman" w:hAnsi="Times New Roman" w:cs="Times New Roman"/>
          <w:sz w:val="24"/>
        </w:rPr>
      </w:pP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26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260" w:lineRule="atLeast"/>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26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260" w:lineRule="atLeast"/>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260" w:lineRule="atLeast"/>
        <w:jc w:val="left"/>
        <w:rPr>
          <w:rFonts w:ascii="Times New Roman" w:hAnsi="Times New Roman" w:eastAsia="宋体" w:cs="Times New Roman"/>
          <w:kern w:val="0"/>
          <w:sz w:val="24"/>
        </w:rPr>
      </w:pPr>
    </w:p>
    <w:p>
      <w:pPr>
        <w:widowControl/>
        <w:adjustRightInd w:val="0"/>
        <w:snapToGrid w:val="0"/>
        <w:spacing w:line="260" w:lineRule="atLeast"/>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5" w:name="OLE_LINK11"/>
      <w:bookmarkStart w:id="6" w:name="OLE_LINK10"/>
      <w:r>
        <w:rPr>
          <w:rFonts w:ascii="Times New Roman" w:hAnsi="Times New Roman" w:cs="Times New Roman"/>
          <w:sz w:val="24"/>
        </w:rPr>
        <w:t>”</w:t>
      </w:r>
      <w:bookmarkEnd w:id="5"/>
      <w:bookmarkEnd w:id="6"/>
      <w:r>
        <w:rPr>
          <w:rFonts w:ascii="Times New Roman" w:hAnsi="Times New Roman" w:cs="Times New Roman"/>
          <w:sz w:val="24"/>
        </w:rPr>
        <w:t>.</w:t>
      </w: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w:t>
      </w:r>
      <w:bookmarkStart w:id="7" w:name="OLE_LINK16"/>
      <w:r>
        <w:rPr>
          <w:rFonts w:ascii="Times New Roman" w:hAnsi="Times New Roman" w:cs="Times New Roman"/>
          <w:sz w:val="24"/>
        </w:rPr>
        <w:t xml:space="preserve">please refer to the </w:t>
      </w:r>
      <w:bookmarkStart w:id="8" w:name="OLE_LINK12"/>
      <w:bookmarkStart w:id="9" w:name="OLE_LINK13"/>
      <w:bookmarkStart w:id="10" w:name="_Hlk63413091"/>
      <w:r>
        <w:rPr>
          <w:rFonts w:ascii="Times New Roman" w:hAnsi="Times New Roman" w:cs="Times New Roman"/>
          <w:sz w:val="24"/>
        </w:rPr>
        <w:t>“</w:t>
      </w:r>
      <w:bookmarkEnd w:id="8"/>
      <w:bookmarkEnd w:id="9"/>
      <w:r>
        <w:rPr>
          <w:rFonts w:ascii="Times New Roman" w:hAnsi="Times New Roman" w:cs="Times New Roman"/>
          <w:sz w:val="24"/>
        </w:rPr>
        <w:t xml:space="preserve">Conflicts of Interest” in the </w:t>
      </w:r>
      <w:r>
        <w:rPr>
          <w:rFonts w:ascii="Times New Roman" w:hAnsi="Times New Roman" w:cs="Times New Roman"/>
          <w:b/>
          <w:bCs/>
          <w:color w:val="auto"/>
          <w:sz w:val="24"/>
          <w:highlight w:val="none"/>
          <w:u w:val="none"/>
        </w:rPr>
        <w:fldChar w:fldCharType="begin"/>
      </w:r>
      <w:r>
        <w:rPr>
          <w:rFonts w:ascii="Times New Roman" w:hAnsi="Times New Roman" w:cs="Times New Roman"/>
          <w:b/>
          <w:bCs/>
          <w:color w:val="auto"/>
          <w:sz w:val="24"/>
          <w:highlight w:val="none"/>
          <w:u w:val="none"/>
        </w:rPr>
        <w:instrText xml:space="preserve"> HYPERLINK "https://oaepublish.com/mmm/pages/view/editorial_policies" </w:instrText>
      </w:r>
      <w:r>
        <w:rPr>
          <w:rFonts w:ascii="Times New Roman" w:hAnsi="Times New Roman" w:cs="Times New Roman"/>
          <w:b/>
          <w:bCs/>
          <w:color w:val="auto"/>
          <w:sz w:val="24"/>
          <w:highlight w:val="none"/>
          <w:u w:val="none"/>
        </w:rPr>
        <w:fldChar w:fldCharType="separate"/>
      </w:r>
      <w:r>
        <w:rPr>
          <w:rStyle w:val="17"/>
          <w:rFonts w:ascii="Times New Roman" w:hAnsi="Times New Roman" w:cs="Times New Roman"/>
          <w:b/>
          <w:bCs/>
          <w:sz w:val="24"/>
          <w:highlight w:val="none"/>
        </w:rPr>
        <w:t>Editorial Policies</w:t>
      </w:r>
      <w:r>
        <w:rPr>
          <w:rFonts w:ascii="Times New Roman" w:hAnsi="Times New Roman" w:cs="Times New Roman"/>
          <w:b/>
          <w:bCs/>
          <w:color w:val="auto"/>
          <w:sz w:val="24"/>
          <w:highlight w:val="none"/>
          <w:u w:val="none"/>
        </w:rPr>
        <w:fldChar w:fldCharType="end"/>
      </w:r>
      <w:r>
        <w:rPr>
          <w:rFonts w:ascii="Times New Roman" w:hAnsi="Times New Roman" w:cs="Times New Roman"/>
          <w:sz w:val="24"/>
          <w:highlight w:val="none"/>
        </w:rPr>
        <w:t xml:space="preserve"> </w:t>
      </w:r>
      <w:r>
        <w:rPr>
          <w:rFonts w:ascii="Times New Roman" w:hAnsi="Times New Roman" w:cs="Times New Roman"/>
          <w:sz w:val="24"/>
        </w:rPr>
        <w:t xml:space="preserve">of </w:t>
      </w:r>
      <w:bookmarkEnd w:id="10"/>
      <w:r>
        <w:rPr>
          <w:rFonts w:hint="eastAsia" w:ascii="Times New Roman" w:hAnsi="Times New Roman" w:cs="Times New Roman"/>
          <w:i/>
          <w:iCs/>
          <w:sz w:val="24"/>
        </w:rPr>
        <w:t>Minerals and Mineral Materials</w:t>
      </w:r>
      <w:r>
        <w:rPr>
          <w:rFonts w:ascii="Times New Roman" w:hAnsi="Times New Roman" w:cs="Times New Roman"/>
          <w:i/>
          <w:iCs/>
          <w:sz w:val="24"/>
        </w:rPr>
        <w:t xml:space="preserve"> </w:t>
      </w:r>
      <w:r>
        <w:rPr>
          <w:rFonts w:ascii="Times New Roman" w:hAnsi="Times New Roman" w:cs="Times New Roman"/>
          <w:sz w:val="24"/>
        </w:rPr>
        <w:t>for a full explanation.</w:t>
      </w:r>
      <w:bookmarkEnd w:id="7"/>
    </w:p>
    <w:p>
      <w:pPr>
        <w:adjustRightInd w:val="0"/>
        <w:snapToGrid w:val="0"/>
        <w:spacing w:line="260" w:lineRule="atLeast"/>
        <w:jc w:val="left"/>
        <w:rPr>
          <w:rFonts w:ascii="Times New Roman" w:hAnsi="Times New Roman" w:cs="Times New Roman"/>
          <w:sz w:val="24"/>
        </w:rPr>
      </w:pPr>
    </w:p>
    <w:p>
      <w:pPr>
        <w:widowControl/>
        <w:adjustRightInd w:val="0"/>
        <w:snapToGrid w:val="0"/>
        <w:spacing w:line="260" w:lineRule="atLeast"/>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260" w:lineRule="atLeast"/>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260" w:lineRule="atLeast"/>
        <w:jc w:val="left"/>
        <w:rPr>
          <w:rFonts w:ascii="Times New Roman" w:hAnsi="Times New Roman" w:eastAsia="宋体" w:cs="Times New Roman"/>
          <w:color w:val="000000"/>
          <w:kern w:val="0"/>
          <w:sz w:val="24"/>
        </w:rPr>
      </w:pPr>
    </w:p>
    <w:p>
      <w:pPr>
        <w:adjustRightInd w:val="0"/>
        <w:snapToGrid w:val="0"/>
        <w:spacing w:line="260" w:lineRule="atLeast"/>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260" w:lineRule="atLeast"/>
        <w:jc w:val="left"/>
        <w:rPr>
          <w:rFonts w:ascii="Times New Roman" w:hAnsi="Times New Roman" w:cs="Times New Roman"/>
          <w:sz w:val="24"/>
        </w:rPr>
      </w:pPr>
      <w:bookmarkStart w:id="11"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260" w:lineRule="atLeast"/>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260" w:lineRule="atLeast"/>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260" w:lineRule="atLeast"/>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260" w:lineRule="atLeast"/>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7"/>
          <w:rFonts w:ascii="Times New Roman" w:hAnsi="Times New Roman" w:cs="Times New Roman"/>
          <w:b/>
          <w:bCs/>
          <w:iCs/>
          <w:color w:val="808080"/>
          <w:sz w:val="18"/>
          <w:szCs w:val="18"/>
        </w:rPr>
        <w:t>http://www2.bg.am.poznan.pl/czasopisma/medicus.php?lang=eng</w:t>
      </w:r>
      <w:r>
        <w:rPr>
          <w:rStyle w:val="17"/>
          <w:rFonts w:ascii="Times New Roman" w:hAnsi="Times New Roman" w:cs="Times New Roman"/>
          <w:b/>
          <w:bCs/>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260" w:lineRule="atLeast"/>
        <w:jc w:val="left"/>
        <w:rPr>
          <w:rFonts w:ascii="Times New Roman" w:hAnsi="Times New Roman" w:cs="Times New Roman"/>
          <w:b/>
          <w:bCs/>
          <w:i/>
          <w:iCs/>
          <w:color w:val="808080"/>
          <w:sz w:val="18"/>
          <w:szCs w:val="18"/>
        </w:rPr>
      </w:pPr>
    </w:p>
    <w:p>
      <w:pPr>
        <w:adjustRightInd w:val="0"/>
        <w:snapToGrid w:val="0"/>
        <w:spacing w:line="260" w:lineRule="atLeast"/>
        <w:jc w:val="left"/>
        <w:rPr>
          <w:rFonts w:ascii="Times New Roman" w:hAnsi="Times New Roman" w:cs="Times New Roman"/>
          <w:sz w:val="24"/>
        </w:rPr>
      </w:pPr>
      <w:r>
        <w:rPr>
          <w:rFonts w:ascii="Times New Roman" w:hAnsi="Times New Roman" w:cs="Times New Roman"/>
          <w:sz w:val="24"/>
        </w:rPr>
        <w:t>Examples of references are shown below:</w:t>
      </w:r>
    </w:p>
    <w:bookmarkEnd w:id="11"/>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7"/>
          <w:rFonts w:ascii="Times New Roman" w:hAnsi="Times New Roman" w:cs="Times New Roman"/>
          <w:color w:val="0C7DBB"/>
          <w:sz w:val="24"/>
        </w:rPr>
        <w:t>10.1016/bs.acr.2018.12.002</w:t>
      </w:r>
      <w:r>
        <w:rPr>
          <w:rStyle w:val="17"/>
          <w:rFonts w:ascii="Times New Roman" w:hAnsi="Times New Roman" w:cs="Times New Roman"/>
          <w:color w:val="0C7DBB"/>
          <w:sz w:val="24"/>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4"/>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7"/>
          <w:rFonts w:ascii="Times New Roman" w:hAnsi="Times New Roman" w:cs="Times New Roman"/>
          <w:sz w:val="24"/>
        </w:rPr>
        <w:t>https://www.fda.gov/NewsEvents/Newsroom/PressAnnouncements/ucm574058.htm</w:t>
      </w:r>
      <w:r>
        <w:rPr>
          <w:rStyle w:val="17"/>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See the following website for more types of writing formats:</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7"/>
          <w:rFonts w:ascii="Times New Roman" w:hAnsi="Times New Roman" w:cs="Times New Roman"/>
          <w:sz w:val="24"/>
        </w:rPr>
        <w:t>http://www.nlm.nih.gov/bsd/uniform_requirements.html</w:t>
      </w:r>
      <w:r>
        <w:rPr>
          <w:rStyle w:val="17"/>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(list top three authors)</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7"/>
        <w:rFonts w:ascii="Times New Roman" w:hAnsi="Times New Roman" w:cs="Times New Roman"/>
        <w:snapToGrid w:val="0"/>
        <w:sz w:val="12"/>
        <w:szCs w:val="12"/>
      </w:rPr>
      <w:t>https://creativecommons.org/licenses/by/4.0/</w:t>
    </w:r>
    <w:r>
      <w:rPr>
        <w:rStyle w:val="17"/>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rPr>
        <w:rFonts w:hint="eastAsia"/>
        <w:b/>
        <w:bCs/>
        <w:sz w:val="16"/>
        <w:szCs w:val="16"/>
      </w:rPr>
      <w:drawing>
        <wp:inline distT="0" distB="0" distL="0" distR="0">
          <wp:extent cx="904875" cy="34734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"http://www.energymaterj.com" </w:instrText>
    </w:r>
    <w:r>
      <w:fldChar w:fldCharType="separate"/>
    </w:r>
    <w:r>
      <w:rPr>
        <w:rStyle w:val="17"/>
        <w:rFonts w:ascii="Arial" w:hAnsi="Arial"/>
        <w:b/>
        <w:bCs/>
        <w:sz w:val="16"/>
        <w:szCs w:val="16"/>
      </w:rPr>
      <w:t>www.</w:t>
    </w:r>
    <w:r>
      <w:rPr>
        <w:rStyle w:val="17"/>
        <w:rFonts w:hint="eastAsia" w:ascii="Arial" w:hAnsi="Arial"/>
        <w:b/>
        <w:bCs/>
        <w:sz w:val="16"/>
        <w:szCs w:val="16"/>
        <w:lang w:val="en-US" w:eastAsia="zh-CN"/>
      </w:rPr>
      <w:t>mmm</w:t>
    </w:r>
    <w:r>
      <w:rPr>
        <w:rStyle w:val="17"/>
        <w:rFonts w:ascii="Arial" w:hAnsi="Arial"/>
        <w:b/>
        <w:bCs/>
        <w:sz w:val="16"/>
        <w:szCs w:val="16"/>
      </w:rPr>
      <w:t>j</w:t>
    </w:r>
    <w:r>
      <w:rPr>
        <w:rStyle w:val="17"/>
        <w:rFonts w:hint="eastAsia" w:ascii="Arial" w:hAnsi="Arial"/>
        <w:b/>
        <w:bCs/>
        <w:sz w:val="16"/>
        <w:szCs w:val="16"/>
        <w:lang w:val="en-US" w:eastAsia="zh-CN"/>
      </w:rPr>
      <w:t>ournal</w:t>
    </w:r>
    <w:r>
      <w:rPr>
        <w:rStyle w:val="17"/>
        <w:rFonts w:ascii="Arial" w:hAnsi="Arial"/>
        <w:b/>
        <w:bCs/>
        <w:sz w:val="16"/>
        <w:szCs w:val="16"/>
      </w:rPr>
      <w:t>.</w:t>
    </w:r>
    <w:r>
      <w:rPr>
        <w:rStyle w:val="17"/>
        <w:rFonts w:hint="eastAsia" w:ascii="Arial" w:hAnsi="Arial"/>
        <w:b/>
        <w:bCs/>
        <w:sz w:val="16"/>
        <w:szCs w:val="16"/>
      </w:rPr>
      <w:t>com</w:t>
    </w:r>
    <w:r>
      <w:rPr>
        <w:rStyle w:val="17"/>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6"/>
        <w:szCs w:val="16"/>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 xml:space="preserve">iner Mater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r.2021.xx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2933065</wp:posOffset>
              </wp:positionH>
              <wp:positionV relativeFrom="paragraph">
                <wp:posOffset>-31115</wp:posOffset>
              </wp:positionV>
              <wp:extent cx="2426335" cy="48196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0.95pt;margin-top:-2.45pt;height:37.95pt;width:191.05pt;z-index:251660288;mso-width-relative:page;mso-height-relative:page;" fillcolor="#FFFFFF" filled="t" stroked="f" coordsize="21600,21600" o:gfxdata="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lqxTNgAAAAJAQAADwAAAAAAAAABACAAAAAiAAAAZHJzL2Rv&#10;d25yZXYueG1sUEsBAhQAFAAAAAgAh07iQGFQSFQ6AgAAXQQAAA4AAAAAAAAAAQAgAAAAJwEAAGRy&#10;cy9lMm9Eb2MueG1sUEsFBgAAAAAGAAYAWQEAANMFA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3"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13"/>
    <w:r>
      <w:rPr>
        <w:rFonts w:hint="eastAsia" w:ascii="Times New Roman" w:hAnsi="Times New Roman" w:cs="Times New Roman"/>
        <w:i/>
        <w:iCs/>
        <w:sz w:val="16"/>
        <w:szCs w:val="16"/>
        <w:lang w:val="en-US" w:eastAsia="zh-CN"/>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2"/>
    <w:r>
      <w:rPr>
        <w:rFonts w:ascii="Times New Roman" w:hAnsi="Times New Roman" w:cs="Times New Roman"/>
        <w:sz w:val="16"/>
        <w:szCs w:val="16"/>
      </w:rPr>
      <w:t>10.20517/</w:t>
    </w:r>
    <w:r>
      <w:rPr>
        <w:rFonts w:hint="eastAsia" w:ascii="Times New Roman" w:hAnsi="Times New Roman" w:cs="Times New Roman"/>
        <w:sz w:val="16"/>
        <w:szCs w:val="16"/>
        <w:lang w:val="en-US" w:eastAsia="zh-CN"/>
      </w:rPr>
      <w:t>mmm</w:t>
    </w:r>
    <w:r>
      <w:rPr>
        <w:rFonts w:ascii="Times New Roman" w:hAnsi="Times New Roman" w:cs="Times New Roman"/>
        <w:sz w:val="16"/>
        <w:szCs w:val="16"/>
      </w:rPr>
      <w:t>.2021.xx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30B75"/>
    <w:rsid w:val="0003284A"/>
    <w:rsid w:val="00034D63"/>
    <w:rsid w:val="00040096"/>
    <w:rsid w:val="00044E07"/>
    <w:rsid w:val="00081ACF"/>
    <w:rsid w:val="000D5EBD"/>
    <w:rsid w:val="000F30E6"/>
    <w:rsid w:val="001028D8"/>
    <w:rsid w:val="00106C98"/>
    <w:rsid w:val="00154CAD"/>
    <w:rsid w:val="00172A27"/>
    <w:rsid w:val="00173B97"/>
    <w:rsid w:val="00186D0C"/>
    <w:rsid w:val="0019510B"/>
    <w:rsid w:val="001B2247"/>
    <w:rsid w:val="001C769F"/>
    <w:rsid w:val="002365C3"/>
    <w:rsid w:val="00273491"/>
    <w:rsid w:val="00292D7D"/>
    <w:rsid w:val="00294A55"/>
    <w:rsid w:val="002A3A69"/>
    <w:rsid w:val="002B2A76"/>
    <w:rsid w:val="002C1A27"/>
    <w:rsid w:val="002D1AC0"/>
    <w:rsid w:val="00314528"/>
    <w:rsid w:val="00324C88"/>
    <w:rsid w:val="00331E76"/>
    <w:rsid w:val="00347810"/>
    <w:rsid w:val="003608FF"/>
    <w:rsid w:val="00375BA8"/>
    <w:rsid w:val="003B627D"/>
    <w:rsid w:val="00423880"/>
    <w:rsid w:val="004353AB"/>
    <w:rsid w:val="00447A46"/>
    <w:rsid w:val="00472F63"/>
    <w:rsid w:val="00497675"/>
    <w:rsid w:val="004B17D0"/>
    <w:rsid w:val="004E5019"/>
    <w:rsid w:val="004F52CE"/>
    <w:rsid w:val="00515675"/>
    <w:rsid w:val="0053187F"/>
    <w:rsid w:val="005570D9"/>
    <w:rsid w:val="00581594"/>
    <w:rsid w:val="005C1F9C"/>
    <w:rsid w:val="005D1BA3"/>
    <w:rsid w:val="005E529D"/>
    <w:rsid w:val="005F43A5"/>
    <w:rsid w:val="005F73AE"/>
    <w:rsid w:val="006050F9"/>
    <w:rsid w:val="00611D7C"/>
    <w:rsid w:val="00620996"/>
    <w:rsid w:val="006340ED"/>
    <w:rsid w:val="00637595"/>
    <w:rsid w:val="006707E6"/>
    <w:rsid w:val="00680726"/>
    <w:rsid w:val="006A51A6"/>
    <w:rsid w:val="006D2211"/>
    <w:rsid w:val="0070133A"/>
    <w:rsid w:val="007202FE"/>
    <w:rsid w:val="007355D4"/>
    <w:rsid w:val="007362D8"/>
    <w:rsid w:val="007504EF"/>
    <w:rsid w:val="007B61BC"/>
    <w:rsid w:val="007D1FD5"/>
    <w:rsid w:val="007D31D7"/>
    <w:rsid w:val="007E55FC"/>
    <w:rsid w:val="007F41B0"/>
    <w:rsid w:val="008075EB"/>
    <w:rsid w:val="00807D2F"/>
    <w:rsid w:val="00823556"/>
    <w:rsid w:val="00832CA5"/>
    <w:rsid w:val="00833759"/>
    <w:rsid w:val="00842C21"/>
    <w:rsid w:val="00873E39"/>
    <w:rsid w:val="008938D0"/>
    <w:rsid w:val="008A495C"/>
    <w:rsid w:val="008A5B85"/>
    <w:rsid w:val="008C4E37"/>
    <w:rsid w:val="008D3032"/>
    <w:rsid w:val="008E5297"/>
    <w:rsid w:val="008F2CA6"/>
    <w:rsid w:val="00921419"/>
    <w:rsid w:val="00931499"/>
    <w:rsid w:val="009472CA"/>
    <w:rsid w:val="0097300C"/>
    <w:rsid w:val="009C1A6B"/>
    <w:rsid w:val="009F64CD"/>
    <w:rsid w:val="00A2264B"/>
    <w:rsid w:val="00A23F51"/>
    <w:rsid w:val="00A260A3"/>
    <w:rsid w:val="00A318CF"/>
    <w:rsid w:val="00A35AF7"/>
    <w:rsid w:val="00A37A37"/>
    <w:rsid w:val="00A9328A"/>
    <w:rsid w:val="00AB2D36"/>
    <w:rsid w:val="00B42AC5"/>
    <w:rsid w:val="00B7260C"/>
    <w:rsid w:val="00BA2D0D"/>
    <w:rsid w:val="00BB3538"/>
    <w:rsid w:val="00BF48F7"/>
    <w:rsid w:val="00C14AFA"/>
    <w:rsid w:val="00C5076C"/>
    <w:rsid w:val="00C60711"/>
    <w:rsid w:val="00C6365E"/>
    <w:rsid w:val="00CA24BB"/>
    <w:rsid w:val="00CA2500"/>
    <w:rsid w:val="00D16246"/>
    <w:rsid w:val="00D27DD0"/>
    <w:rsid w:val="00D536BC"/>
    <w:rsid w:val="00DA2E11"/>
    <w:rsid w:val="00DA6670"/>
    <w:rsid w:val="00DF5C43"/>
    <w:rsid w:val="00E12BBD"/>
    <w:rsid w:val="00E15EE4"/>
    <w:rsid w:val="00E17ABF"/>
    <w:rsid w:val="00E31605"/>
    <w:rsid w:val="00E56E97"/>
    <w:rsid w:val="00E6441D"/>
    <w:rsid w:val="00E722BD"/>
    <w:rsid w:val="00EA21CF"/>
    <w:rsid w:val="00EA350B"/>
    <w:rsid w:val="00EA6127"/>
    <w:rsid w:val="00EA6A8A"/>
    <w:rsid w:val="00EE0F10"/>
    <w:rsid w:val="00EE548B"/>
    <w:rsid w:val="00F42010"/>
    <w:rsid w:val="00FC282C"/>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41842"/>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AC626E"/>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02A60"/>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B72AF"/>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0144F"/>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0C7A17"/>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37195"/>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table" w:customStyle="1" w:styleId="19">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0">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1">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9"/>
    <w:qFormat/>
    <w:uiPriority w:val="0"/>
    <w:rPr>
      <w:rFonts w:asciiTheme="minorHAnsi" w:hAnsiTheme="minorHAnsi" w:eastAsiaTheme="minorEastAsia" w:cstheme="minorBidi"/>
      <w:b/>
      <w:bCs/>
      <w:kern w:val="2"/>
      <w:sz w:val="21"/>
      <w:szCs w:val="24"/>
    </w:rPr>
  </w:style>
  <w:style w:type="character" w:customStyle="1" w:styleId="23">
    <w:name w:val="Unresolved Mention"/>
    <w:basedOn w:val="12"/>
    <w:semiHidden/>
    <w:unhideWhenUsed/>
    <w:uiPriority w:val="99"/>
    <w:rPr>
      <w:color w:val="605E5C"/>
      <w:shd w:val="clear" w:color="auto" w:fill="E1DFDD"/>
    </w:rPr>
  </w:style>
  <w:style w:type="paragraph" w:styleId="2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5111680"/>
        <c:axId val="236903168"/>
      </c:barChart>
      <c:catAx>
        <c:axId val="3351116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903168"/>
        <c:crosses val="autoZero"/>
        <c:auto val="1"/>
        <c:lblAlgn val="ctr"/>
        <c:lblOffset val="100"/>
        <c:tickLblSkip val="1"/>
        <c:noMultiLvlLbl val="0"/>
      </c:catAx>
      <c:valAx>
        <c:axId val="23690316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11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2184</Words>
  <Characters>12455</Characters>
  <Lines>103</Lines>
  <Paragraphs>29</Paragraphs>
  <TotalTime>1</TotalTime>
  <ScaleCrop>false</ScaleCrop>
  <LinksUpToDate>false</LinksUpToDate>
  <CharactersWithSpaces>14610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2021-06-23T09:44:00Z</dcterms:created>
  <dc:creator>A</dc:creator>
  <cp:lastModifiedBy>璐</cp:lastModifiedBy>
  <dcterms:modified xsi:type="dcterms:W3CDTF">2021-10-15T01:08:17Z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F78B4B7817D9464B95D6CE0C763F6C14</vt:lpwstr>
  </property>
</Properties>
</file>