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E6B9" w14:textId="4F996BB8" w:rsidR="00401A6D" w:rsidRDefault="00503B95">
      <w:pPr>
        <w:adjustRightInd w:val="0"/>
        <w:snapToGrid w:val="0"/>
        <w:spacing w:beforeLines="300" w:before="93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manuscript</w:t>
      </w:r>
    </w:p>
    <w:p w14:paraId="0C901224" w14:textId="77777777" w:rsidR="00401A6D" w:rsidRDefault="00503B95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0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 standardized ones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0E1494C5" w14:textId="77777777" w:rsidR="00401A6D" w:rsidRDefault="00503B95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469C0B0E" w14:textId="77777777" w:rsidR="00401A6D" w:rsidRDefault="00503B95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For any questions, you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may contact the </w:t>
      </w:r>
      <w:hyperlink r:id="rId8" w:history="1">
        <w:r>
          <w:rPr>
            <w:rStyle w:val="aa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 office</w:t>
        </w:r>
      </w:hyperlink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6B60E87B" w14:textId="77777777" w:rsidR="00401A6D" w:rsidRDefault="00503B95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 (optional)</w:t>
      </w:r>
    </w:p>
    <w:p w14:paraId="7FC3B310" w14:textId="77777777" w:rsidR="00401A6D" w:rsidRDefault="00503B95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ascii="Times New Roman" w:hAnsi="Times New Roman" w:cs="Times New Roman" w:hint="eastAsia"/>
          <w:sz w:val="20"/>
          <w:szCs w:val="20"/>
        </w:rPr>
        <w:t xml:space="preserve"> (level 1 heading, level 2 heading, level 3 heading,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etc.</w:t>
      </w:r>
      <w:r>
        <w:rPr>
          <w:rFonts w:ascii="Times New Roman" w:hAnsi="Times New Roman" w:cs="Times New Roman" w:hint="eastAsia"/>
          <w:sz w:val="20"/>
          <w:szCs w:val="20"/>
        </w:rPr>
        <w:t>) to separate different cases or situations.</w:t>
      </w:r>
    </w:p>
    <w:p w14:paraId="11B95ABC" w14:textId="77777777" w:rsidR="00401A6D" w:rsidRDefault="00503B95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401A6D" w14:paraId="032D3191" w14:textId="77777777" w:rsidTr="00401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0EDAA3C2" w14:textId="77777777" w:rsidR="00401A6D" w:rsidRDefault="00503B95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</w:tcPr>
          <w:p w14:paraId="74C90B8F" w14:textId="77777777" w:rsidR="00401A6D" w:rsidRDefault="00503B95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</w:tcPr>
          <w:p w14:paraId="5FCD7518" w14:textId="77777777" w:rsidR="00401A6D" w:rsidRDefault="00503B95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</w:tcPr>
          <w:p w14:paraId="6811F534" w14:textId="77777777" w:rsidR="00401A6D" w:rsidRDefault="00503B95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</w:tcPr>
          <w:p w14:paraId="13F8C3C7" w14:textId="77777777" w:rsidR="00401A6D" w:rsidRDefault="00503B95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</w:tcPr>
          <w:p w14:paraId="497B74BF" w14:textId="77777777" w:rsidR="00401A6D" w:rsidRDefault="00503B95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</w:tcPr>
          <w:p w14:paraId="203A99DB" w14:textId="77777777" w:rsidR="00401A6D" w:rsidRDefault="00503B95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 w:rsidR="00401A6D" w14:paraId="5AB88C1E" w14:textId="77777777" w:rsidTr="00401A6D">
        <w:trPr>
          <w:trHeight w:val="394"/>
        </w:trPr>
        <w:tc>
          <w:tcPr>
            <w:tcW w:w="1533" w:type="dxa"/>
          </w:tcPr>
          <w:p w14:paraId="77D33454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</w:tcPr>
          <w:p w14:paraId="7C8B849C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CVP</w:t>
            </w:r>
          </w:p>
        </w:tc>
        <w:tc>
          <w:tcPr>
            <w:tcW w:w="782" w:type="dxa"/>
          </w:tcPr>
          <w:p w14:paraId="0F6B3C73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67</w:t>
            </w:r>
          </w:p>
        </w:tc>
        <w:tc>
          <w:tcPr>
            <w:tcW w:w="900" w:type="dxa"/>
          </w:tcPr>
          <w:p w14:paraId="1FFAD149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45-87</w:t>
            </w:r>
          </w:p>
        </w:tc>
        <w:tc>
          <w:tcPr>
            <w:tcW w:w="944" w:type="dxa"/>
          </w:tcPr>
          <w:p w14:paraId="743B9843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</w:tcPr>
          <w:p w14:paraId="2D4D2BC4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</w:tcPr>
          <w:p w14:paraId="0494C790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 w:rsidR="00401A6D" w14:paraId="448878D3" w14:textId="77777777" w:rsidTr="00401A6D">
        <w:trPr>
          <w:trHeight w:val="399"/>
        </w:trPr>
        <w:tc>
          <w:tcPr>
            <w:tcW w:w="1533" w:type="dxa"/>
          </w:tcPr>
          <w:p w14:paraId="74E44C90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</w:tcPr>
          <w:p w14:paraId="755A1F34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</w:tcPr>
          <w:p w14:paraId="1D6C0780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</w:tcPr>
          <w:p w14:paraId="54688BD8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</w:tcPr>
          <w:p w14:paraId="49C9CF36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</w:tcPr>
          <w:p w14:paraId="5E1F1A1D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</w:tcPr>
          <w:p w14:paraId="6A39C005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82 (71)</w:t>
            </w:r>
          </w:p>
        </w:tc>
      </w:tr>
      <w:tr w:rsidR="00401A6D" w14:paraId="0A5B26C3" w14:textId="77777777" w:rsidTr="00401A6D">
        <w:trPr>
          <w:trHeight w:val="399"/>
        </w:trPr>
        <w:tc>
          <w:tcPr>
            <w:tcW w:w="1533" w:type="dxa"/>
          </w:tcPr>
          <w:p w14:paraId="42901DE7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[7]</w:t>
            </w:r>
          </w:p>
        </w:tc>
        <w:tc>
          <w:tcPr>
            <w:tcW w:w="917" w:type="dxa"/>
          </w:tcPr>
          <w:p w14:paraId="2DD80C4C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CIOP</w:t>
            </w:r>
          </w:p>
        </w:tc>
        <w:tc>
          <w:tcPr>
            <w:tcW w:w="782" w:type="dxa"/>
          </w:tcPr>
          <w:p w14:paraId="545C903B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106</w:t>
            </w:r>
          </w:p>
        </w:tc>
        <w:tc>
          <w:tcPr>
            <w:tcW w:w="900" w:type="dxa"/>
          </w:tcPr>
          <w:p w14:paraId="7E16125A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</w:tcPr>
          <w:p w14:paraId="2FCB0E9E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52</w:t>
            </w:r>
          </w:p>
        </w:tc>
        <w:tc>
          <w:tcPr>
            <w:tcW w:w="1818" w:type="dxa"/>
          </w:tcPr>
          <w:p w14:paraId="1BFC8A0F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</w:tcPr>
          <w:p w14:paraId="42491FF1" w14:textId="77777777" w:rsidR="00401A6D" w:rsidRDefault="00503B95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 w14:paraId="65EAC1E2" w14:textId="77777777" w:rsidR="00401A6D" w:rsidRDefault="00503B9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cyclophosphamide, doxorubicin,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vincristine, and prednisone;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14:paraId="7A1CDA08" w14:textId="77777777" w:rsidR="00401A6D" w:rsidRDefault="00503B95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notes:</w:t>
      </w:r>
    </w:p>
    <w:p w14:paraId="3FE56A6E" w14:textId="77777777" w:rsidR="00401A6D" w:rsidRDefault="00503B9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5F30CBCF" w14:textId="77777777" w:rsidR="00401A6D" w:rsidRDefault="00503B9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 w14:paraId="6E07B9D6" w14:textId="77777777" w:rsidR="00401A6D" w:rsidRDefault="00503B9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Tables should be provided in editable form like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DOC or DOCX format (picture is not allowed);</w:t>
      </w:r>
    </w:p>
    <w:p w14:paraId="39712753" w14:textId="77777777" w:rsidR="00401A6D" w:rsidRDefault="00503B9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44FE7A3D" w14:textId="77777777" w:rsidR="00401A6D" w:rsidRDefault="00503B9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71A43CE4" w14:textId="77777777" w:rsidR="00401A6D" w:rsidRDefault="00503B9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44C0E2A6" w14:textId="77777777" w:rsidR="00401A6D" w:rsidRDefault="00503B95">
      <w:pPr>
        <w:numPr>
          <w:ilvl w:val="0"/>
          <w:numId w:val="2"/>
        </w:numPr>
        <w:adjustRightInd w:val="0"/>
        <w:snapToGrid w:val="0"/>
        <w:spacing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om other sources, including re-published, adapted, modified, or partial tables from the internet, must be obtained. It is authors’ responsibility to acquire the licenses, to follow any citation instruction requested by third-party rights holders, and cover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any supplementary charges.</w:t>
      </w:r>
    </w:p>
    <w:tbl>
      <w:tblPr>
        <w:tblStyle w:val="a7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401A6D" w14:paraId="57B9817E" w14:textId="77777777">
        <w:trPr>
          <w:jc w:val="center"/>
        </w:trPr>
        <w:tc>
          <w:tcPr>
            <w:tcW w:w="8409" w:type="dxa"/>
          </w:tcPr>
          <w:p w14:paraId="36C3E2D5" w14:textId="77777777" w:rsidR="00401A6D" w:rsidRDefault="00503B95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88" w14:anchorId="02FF2C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4.75pt" o:ole="">
                  <v:imagedata r:id="rId9" o:title=""/>
                </v:shape>
                <o:OLEObject Type="Embed" ProgID="Equation.3" ShapeID="_x0000_i1025" DrawAspect="Content" ObjectID="_1675508444" r:id="rId10"/>
              </w:object>
            </w:r>
          </w:p>
        </w:tc>
        <w:tc>
          <w:tcPr>
            <w:tcW w:w="435" w:type="dxa"/>
            <w:vAlign w:val="center"/>
          </w:tcPr>
          <w:p w14:paraId="13E1C7C5" w14:textId="77777777" w:rsidR="00401A6D" w:rsidRDefault="00503B95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宋体" w:hAnsi="Times New Roman" w:hint="eastAsia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 w14:paraId="02A9B012" w14:textId="77777777" w:rsidR="00401A6D" w:rsidRDefault="00503B95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Equation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:</w:t>
      </w:r>
    </w:p>
    <w:p w14:paraId="42D4483A" w14:textId="77777777" w:rsidR="00401A6D" w:rsidRDefault="00503B95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7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401A6D" w14:paraId="10D69E2D" w14:textId="77777777">
        <w:tc>
          <w:tcPr>
            <w:tcW w:w="4422" w:type="dxa"/>
          </w:tcPr>
          <w:p w14:paraId="64E3C0EC" w14:textId="77777777" w:rsidR="00401A6D" w:rsidRDefault="00503B95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1266DF9D" wp14:editId="0F9D386C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D0523" w14:textId="77777777" w:rsidR="00401A6D" w:rsidRDefault="00503B95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416ADCAB" w14:textId="77777777" w:rsidR="00401A6D" w:rsidRDefault="00503B95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1D8A3C10" wp14:editId="5B2EE776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05481" w14:textId="77777777" w:rsidR="00401A6D" w:rsidRDefault="00503B95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401A6D" w14:paraId="18A9818F" w14:textId="77777777">
        <w:tc>
          <w:tcPr>
            <w:tcW w:w="8844" w:type="dxa"/>
            <w:gridSpan w:val="2"/>
          </w:tcPr>
          <w:p w14:paraId="147ED880" w14:textId="77777777" w:rsidR="00401A6D" w:rsidRDefault="00503B95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317275CE" wp14:editId="0F1E34CF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61446A29" w14:textId="77777777" w:rsidR="00401A6D" w:rsidRDefault="00503B95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39DC1C8C" w14:textId="77777777" w:rsidR="00401A6D" w:rsidRDefault="00503B95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Supplementa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somnifera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This figure is quoted with permission from XX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4C3FF948" w14:textId="77777777" w:rsidR="00401A6D" w:rsidRDefault="00503B95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4D4B1181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 should be cited in numeric order (e.g., Figure 1,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2) and placed after the paragraph where it is first cited;</w:t>
      </w:r>
    </w:p>
    <w:p w14:paraId="53EB4D3E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 AI or jpeg, with resolution of 300-600 dpi;</w:t>
      </w:r>
    </w:p>
    <w:p w14:paraId="04FF1307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etc.) should be editable in word, excel or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format. Non-English information should be avoided;</w:t>
      </w:r>
    </w:p>
    <w:p w14:paraId="48899C4E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623E2EFB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ls, arrows, numbers, or letters used to identify parts of the illustrations must be identified and explained in the legend; </w:t>
      </w:r>
    </w:p>
    <w:p w14:paraId="069D3A70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 w14:paraId="58D799B3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62305F03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4B9E102" w14:textId="77777777" w:rsidR="00401A6D" w:rsidRDefault="00503B95"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Permission for use of copyrighted materials from other sources, including re-published, adapted, modified, or partial figures and images from the internet, must be obtaine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d. It is authors’ responsibility to acquire the licenses, to follow any citation instruction requested by third-party rights holders, and cover any supplementary charges.</w:t>
      </w:r>
    </w:p>
    <w:p w14:paraId="19FA11A6" w14:textId="77777777" w:rsidR="00401A6D" w:rsidRDefault="00503B95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Notes for other forms of supplementary material:</w:t>
      </w:r>
    </w:p>
    <w:p w14:paraId="2983D3F7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Videos: videos should be submitted i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n a </w:t>
      </w:r>
      <w:proofErr w:type="spellStart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sep</w:t>
      </w:r>
      <w:proofErr w:type="spellEnd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rated file (mp4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Only English versions (max 500 MB) would be accepted;</w:t>
      </w:r>
    </w:p>
    <w:p w14:paraId="41676939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Data: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 w14:paraId="373C75EA" w14:textId="77777777" w:rsidR="00401A6D" w:rsidRDefault="00503B95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宋体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  <w:r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 xml:space="preserve"> (optional)</w:t>
      </w:r>
    </w:p>
    <w:p w14:paraId="2584736B" w14:textId="77777777" w:rsidR="00401A6D" w:rsidRDefault="00503B95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Authors should cite </w:t>
      </w:r>
      <w:r>
        <w:rPr>
          <w:rFonts w:ascii="Times New Roman" w:hAnsi="Times New Roman" w:cs="Times New Roman"/>
          <w:sz w:val="20"/>
          <w:szCs w:val="20"/>
        </w:rPr>
        <w:t xml:space="preserve">references in sequence throughout the manuscript and indicate them in a superscript square bracket with one citation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3]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[4,5]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[6-9]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4C8871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We suggest that authors should cite appropriat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e, traceable and latest references be within recent 5 years; </w:t>
      </w:r>
    </w:p>
    <w:p w14:paraId="441B3636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62FB8351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 xml:space="preserve">Top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>six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 xml:space="preserve"> authors’ names should be listed in the references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>;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 xml:space="preserve"> </w:t>
      </w:r>
    </w:p>
    <w:p w14:paraId="65E9A220" w14:textId="77777777" w:rsidR="00401A6D" w:rsidRDefault="00503B95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The names of journals should be abbreviated according to the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style used in Index Medicus (</w:t>
      </w:r>
      <w:hyperlink r:id="rId14" w:history="1">
        <w:r>
          <w:rPr>
            <w:rStyle w:val="aa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 w:hint="eastAsia"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>The names of journals should be Italic.</w:t>
      </w:r>
    </w:p>
    <w:p w14:paraId="4EFD8E73" w14:textId="77777777" w:rsidR="00401A6D" w:rsidRDefault="00503B95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704EB009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 xml:space="preserve">top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six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 w14:paraId="15C43671" w14:textId="77777777" w:rsidR="00401A6D" w:rsidRDefault="00503B95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Demeter M,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Ď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uri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č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ek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M,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Vor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čá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k M,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Hyrdel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R,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Kunda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R, B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á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nov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č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in P. S-POEM in treatment of achalasia and esophageal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epiphrenic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diverticula - single center experience. </w:t>
      </w:r>
      <w:proofErr w:type="spellStart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>Scand</w:t>
      </w:r>
      <w:proofErr w:type="spellEnd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J Gastr</w:t>
      </w:r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>oenterol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2020;55:509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-14.</w:t>
      </w:r>
    </w:p>
    <w:p w14:paraId="2369598E" w14:textId="77777777" w:rsidR="00401A6D" w:rsidRDefault="00401A6D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14:paraId="1B9D6186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More Than six authors</w:t>
      </w:r>
    </w:p>
    <w:p w14:paraId="7FB30959" w14:textId="77777777" w:rsidR="00401A6D" w:rsidRDefault="00503B95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Weaver DL, Ashikaga T,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Krag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DN, et al. Effect of occult metastases on survival in node-negative breast cancer. N </w:t>
      </w:r>
      <w:proofErr w:type="spellStart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>Engl</w:t>
      </w:r>
      <w:proofErr w:type="spellEnd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J Med 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2011;364:412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-21. [PMID: 21247310 DOI: 10.1056/NEJMoa1008108] </w:t>
      </w:r>
    </w:p>
    <w:p w14:paraId="127A99F7" w14:textId="77777777" w:rsidR="00401A6D" w:rsidRDefault="00401A6D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14:paraId="04714B50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0962E07B" w14:textId="77777777" w:rsidR="00401A6D" w:rsidRDefault="00503B95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Diabetes Preventio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n Program Research Group. Hypertension, insulin, and proinsulin in participants with impaired glucose tolerance.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Hypertension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[PMID: 12411462]</w:t>
      </w:r>
    </w:p>
    <w:p w14:paraId="314A8CCD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14085E35" w14:textId="77777777" w:rsidR="00401A6D" w:rsidRDefault="00503B95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Sexual dysfunction in 1,274 European men suffering from lower urinary tract symptoms. </w:t>
      </w:r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J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Urol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2003;169:2257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[PMID: 12771764 DOI: 10.1097/01.ju.0000067940.76090.73]</w:t>
      </w:r>
    </w:p>
    <w:p w14:paraId="2012C08B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0A714B33" w14:textId="77777777" w:rsidR="00401A6D" w:rsidRDefault="00503B9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Ji TY, Zhang YH, Wang Y. Case report of anti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-N-methyl-D-aspartate receptor encephalitis in child.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Appl Clin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Pediatr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375E8792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4083ADAD" w14:textId="77777777" w:rsidR="00401A6D" w:rsidRDefault="00503B9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Odibo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AO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reason for complacency. </w:t>
      </w:r>
      <w:r>
        <w:rPr>
          <w:rFonts w:ascii="Times New Roman" w:hAnsi="Times New Roman" w:cs="Times New Roman"/>
          <w:i/>
          <w:iCs/>
          <w:sz w:val="20"/>
          <w:szCs w:val="20"/>
        </w:rPr>
        <w:t>BJOG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16AAA42F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2B696CDA" w14:textId="77777777" w:rsidR="00401A6D" w:rsidRDefault="00503B9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Sherlock S, Dooley J. Diseases of the liver and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Oxford: Blackwell Sci Pub; 1993.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258-96.</w:t>
      </w:r>
    </w:p>
    <w:p w14:paraId="0681AF81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3836A634" w14:textId="77777777" w:rsidR="00401A6D" w:rsidRDefault="00503B9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Meltzer PS,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Chromosome alterations in human solid tumors. In: Vogelstein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The genetic basis of human cancer. New York: McGraw-Hill;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93-113.</w:t>
      </w:r>
    </w:p>
    <w:p w14:paraId="2392F787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582EB954" w14:textId="77777777" w:rsidR="00401A6D" w:rsidRDefault="00503B9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FDA News Release. FDA approval brings firs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 gene therapy to the United States. Available from: </w:t>
      </w:r>
      <w:hyperlink r:id="rId15" w:history="1">
        <w:r>
          <w:rPr>
            <w:rStyle w:val="aa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1388A9B4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e proceedings</w:t>
      </w:r>
    </w:p>
    <w:p w14:paraId="7CE31E3A" w14:textId="77777777" w:rsidR="00401A6D" w:rsidRDefault="00503B9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Joffe JK, Jones WG, editors.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Proceedings of the 5th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 New York: Springer; 2002.</w:t>
      </w:r>
    </w:p>
    <w:p w14:paraId="300B8DFC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4652BA36" w14:textId="77777777" w:rsidR="00401A6D" w:rsidRDefault="00503B9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An analysis of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computational effort statistic for genetic programming. In: Foster JA,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Miller J, Ryan C,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Genetic programming.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Conference on Genetic Programming; 2002 Apr 3-5;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Berlin: Springer;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6EBE9643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209770B8" w14:textId="77777777" w:rsidR="00401A6D" w:rsidRDefault="00503B95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Bergelson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Proc Natl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Acad</w:t>
      </w:r>
      <w:proofErr w:type="spellEnd"/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 Sci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U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Forthcoming 2002.</w:t>
      </w:r>
    </w:p>
    <w:p w14:paraId="6CCBF75E" w14:textId="77777777" w:rsidR="00401A6D" w:rsidRDefault="00503B9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6" w:history="1">
        <w:r>
          <w:rPr>
            <w:rStyle w:val="aa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18"/>
          <w:szCs w:val="18"/>
        </w:rPr>
        <w:t>The names of journals should be Italic.</w:t>
      </w:r>
    </w:p>
    <w:p w14:paraId="67DDB7A6" w14:textId="77777777" w:rsidR="00401A6D" w:rsidRDefault="00401A6D"/>
    <w:sectPr w:rsidR="00401A6D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8FE1E" w14:textId="77777777" w:rsidR="00503B95" w:rsidRDefault="00503B95">
      <w:r>
        <w:separator/>
      </w:r>
    </w:p>
  </w:endnote>
  <w:endnote w:type="continuationSeparator" w:id="0">
    <w:p w14:paraId="60485557" w14:textId="77777777" w:rsidR="00503B95" w:rsidRDefault="0050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95E7" w14:textId="77777777" w:rsidR="00401A6D" w:rsidRDefault="00401A6D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D501" w14:textId="77777777" w:rsidR="00401A6D" w:rsidRDefault="00503B95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30716CC6" wp14:editId="0A66AE4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 xml:space="preserve">© The Author(s) 2018. Open Access This article is licensed under a Creative Commons Attribution 4.0 </w:t>
    </w:r>
    <w:r>
      <w:rPr>
        <w:rFonts w:ascii="Times New Roman" w:hAnsi="Times New Roman" w:cs="Times New Roman"/>
        <w:snapToGrid w:val="0"/>
        <w:sz w:val="12"/>
        <w:szCs w:val="12"/>
      </w:rPr>
      <w:t>International License (</w:t>
    </w:r>
    <w:hyperlink r:id="rId2" w:history="1">
      <w:r>
        <w:rPr>
          <w:rStyle w:val="aa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7F5D6086" w14:textId="77777777" w:rsidR="00401A6D" w:rsidRDefault="00503B95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</w:t>
    </w:r>
    <w:r>
      <w:rPr>
        <w:rFonts w:ascii="Times New Roman" w:hAnsi="Times New Roman" w:cs="Times New Roman"/>
        <w:snapToGrid w:val="0"/>
        <w:sz w:val="12"/>
        <w:szCs w:val="12"/>
      </w:rPr>
      <w:t xml:space="preserve"> even commercially, as long as you give appropriate credit to the original author(s) and the source, provide a link to the Creative Commons license, and indicate if changes were made.</w:t>
    </w:r>
  </w:p>
  <w:p w14:paraId="3C4CFABA" w14:textId="77777777" w:rsidR="00401A6D" w:rsidRDefault="00503B95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2037A5EE" wp14:editId="11E56109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  <w:t xml:space="preserve"> </w:t>
    </w:r>
    <w:r>
      <w:rPr>
        <w:rFonts w:ascii="Arial" w:hAnsi="Arial" w:cs="Arial"/>
        <w:b/>
        <w:bCs/>
        <w:color w:val="003F9A"/>
        <w:sz w:val="16"/>
        <w:szCs w:val="16"/>
      </w:rPr>
      <w:t xml:space="preserve"> </w:t>
    </w:r>
    <w:hyperlink r:id="rId4" w:history="1">
      <w:r>
        <w:rPr>
          <w:rStyle w:val="aa"/>
          <w:rFonts w:ascii="Arial" w:hAnsi="Arial" w:cs="Arial"/>
          <w:b/>
          <w:bCs/>
          <w:color w:val="453F9A"/>
          <w:sz w:val="16"/>
          <w:szCs w:val="16"/>
          <w:u w:val="none"/>
        </w:rPr>
        <w:t>www.misjournal.net</w:t>
      </w:r>
    </w:hyperlink>
  </w:p>
  <w:p w14:paraId="703B89C2" w14:textId="77777777" w:rsidR="00401A6D" w:rsidRDefault="00401A6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F5F58" w14:textId="77777777" w:rsidR="00503B95" w:rsidRDefault="00503B95">
      <w:r>
        <w:separator/>
      </w:r>
    </w:p>
  </w:footnote>
  <w:footnote w:type="continuationSeparator" w:id="0">
    <w:p w14:paraId="27E4D504" w14:textId="77777777" w:rsidR="00503B95" w:rsidRDefault="0050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8E3A" w14:textId="77777777" w:rsidR="00401A6D" w:rsidRDefault="00503B95">
    <w:pPr>
      <w:pStyle w:val="a5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Mini-invasive Surg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hyperlink r:id="rId1" w:tgtFrame="http://misjournal.net/journal/_blank" w:history="1">
      <w:r>
        <w:rPr>
          <w:rFonts w:ascii="Times New Roman" w:hAnsi="Times New Roman" w:cs="Times New Roman"/>
          <w:sz w:val="14"/>
          <w:szCs w:val="14"/>
        </w:rPr>
        <w:t>2574-1225</w:t>
      </w:r>
    </w:hyperlink>
    <w:r>
      <w:rPr>
        <w:rFonts w:ascii="Times New Roman" w:hAnsi="Times New Roman" w:cs="Times New Roman"/>
        <w:sz w:val="14"/>
        <w:szCs w:val="14"/>
      </w:rPr>
      <w:t>.xxxx.xx</w:t>
    </w:r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61B2" w14:textId="77777777" w:rsidR="00401A6D" w:rsidRDefault="00503B95">
    <w:pPr>
      <w:pStyle w:val="a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Mini-invasive Surg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hyperlink r:id="rId1" w:tgtFrame="http://misjournal.net/journal/_blank" w:history="1">
      <w:r>
        <w:rPr>
          <w:rFonts w:ascii="Times New Roman" w:hAnsi="Times New Roman" w:cs="Times New Roman"/>
          <w:sz w:val="14"/>
          <w:szCs w:val="14"/>
        </w:rPr>
        <w:t>2574-1225</w:t>
      </w:r>
    </w:hyperlink>
    <w:r>
      <w:rPr>
        <w:rFonts w:ascii="Times New Roman" w:hAnsi="Times New Roman" w:cs="Times New Roman"/>
        <w:sz w:val="14"/>
        <w:szCs w:val="14"/>
      </w:rPr>
      <w:t>.xxxx.xx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3107" w14:textId="77777777" w:rsidR="00401A6D" w:rsidRDefault="00503B95">
    <w:pPr>
      <w:pStyle w:val="a5"/>
    </w:pPr>
    <w:bookmarkStart w:id="2" w:name="OLE_LINK5"/>
    <w:r>
      <w:rPr>
        <w:rFonts w:ascii="Times New Roman" w:hAnsi="Times New Roman" w:cs="Times New Roman" w:hint="eastAsia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i/>
        <w:iCs/>
        <w:sz w:val="16"/>
        <w:szCs w:val="16"/>
      </w:rPr>
      <w:t>Mini-invasive Surg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6"/>
        <w:szCs w:val="16"/>
      </w:rPr>
      <w:t>Year;Volume</w:t>
    </w:r>
    <w:proofErr w:type="gramEnd"/>
    <w:r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 w:hint="eastAsia"/>
        <w:sz w:val="16"/>
        <w:szCs w:val="16"/>
      </w:rPr>
      <w:t>Number</w:t>
    </w:r>
    <w:proofErr w:type="spellEnd"/>
    <w:r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>: 10.20517/</w:t>
    </w:r>
    <w:hyperlink r:id="rId1" w:tgtFrame="http://misjournal.net/journal/_blank" w:history="1">
      <w:r>
        <w:rPr>
          <w:rFonts w:ascii="Times New Roman" w:hAnsi="Times New Roman" w:cs="Times New Roman"/>
          <w:sz w:val="16"/>
          <w:szCs w:val="16"/>
        </w:rPr>
        <w:t>2574-1225</w:t>
      </w:r>
    </w:hyperlink>
    <w:r>
      <w:rPr>
        <w:rFonts w:ascii="Times New Roman" w:hAnsi="Times New Roman" w:cs="Times New Roman"/>
        <w:sz w:val="16"/>
        <w:szCs w:val="16"/>
      </w:rPr>
      <w:t>.xxxx.xx</w:t>
    </w:r>
    <w:bookmarkEnd w:id="2"/>
    <w:r>
      <w:rPr>
        <w:rFonts w:ascii="Times New Roman" w:hAnsi="Times New Roman" w:cs="Times New Roman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3D1831" wp14:editId="1DD5DC4E">
              <wp:simplePos x="0" y="0"/>
              <wp:positionH relativeFrom="column">
                <wp:posOffset>3315970</wp:posOffset>
              </wp:positionH>
              <wp:positionV relativeFrom="paragraph">
                <wp:posOffset>17145</wp:posOffset>
              </wp:positionV>
              <wp:extent cx="2093595" cy="33972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3595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7C84FA1" w14:textId="77777777" w:rsidR="00401A6D" w:rsidRDefault="00503B95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 w:val="26"/>
                              <w:szCs w:val="26"/>
                            </w:rPr>
                            <w:t>Mini-invasive Surgery</w:t>
                          </w:r>
                          <w:r>
                            <w:rPr>
                              <w:rFonts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type w14:anchorId="173D1831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61.1pt;margin-top:1.35pt;width:164.85pt;height:2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" filled="f" stroked="f">
              <v:textbox>
                <w:txbxContent>
                  <w:p w14:paraId="27C84FA1" w14:textId="77777777" w:rsidR="00401A6D" w:rsidRDefault="00503B95">
                    <w:pPr>
                      <w:jc w:val="right"/>
                      <w:rPr>
                        <w:rFonts w:ascii="Arial" w:hAnsi="Arial"/>
                        <w:b/>
                        <w:color w:val="003F9A"/>
                        <w:sz w:val="26"/>
                        <w:szCs w:val="26"/>
                      </w:rPr>
                    </w:pPr>
                    <w:r>
                      <w:rPr>
                        <w:rFonts w:ascii="Arial" w:hAnsi="Arial" w:hint="eastAsia"/>
                        <w:b/>
                        <w:color w:val="003F9A"/>
                        <w:sz w:val="26"/>
                        <w:szCs w:val="26"/>
                      </w:rPr>
                      <w:t>Mini-invasive Surgery</w:t>
                    </w:r>
                    <w:r>
                      <w:rPr>
                        <w:rFonts w:ascii="Arial" w:hAnsi="Arial"/>
                        <w:b/>
                        <w:color w:val="003F9A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78BA"/>
    <w:rsid w:val="00021A91"/>
    <w:rsid w:val="00030B75"/>
    <w:rsid w:val="0003284A"/>
    <w:rsid w:val="000D5EBD"/>
    <w:rsid w:val="00172A27"/>
    <w:rsid w:val="0019510B"/>
    <w:rsid w:val="0027022E"/>
    <w:rsid w:val="00273491"/>
    <w:rsid w:val="00331E76"/>
    <w:rsid w:val="0034064B"/>
    <w:rsid w:val="003608FF"/>
    <w:rsid w:val="003B627D"/>
    <w:rsid w:val="00401A6D"/>
    <w:rsid w:val="00423880"/>
    <w:rsid w:val="00497675"/>
    <w:rsid w:val="004F52CE"/>
    <w:rsid w:val="00503B95"/>
    <w:rsid w:val="005570D9"/>
    <w:rsid w:val="00637595"/>
    <w:rsid w:val="007D1FD5"/>
    <w:rsid w:val="008075EB"/>
    <w:rsid w:val="00842C21"/>
    <w:rsid w:val="008A495C"/>
    <w:rsid w:val="00921419"/>
    <w:rsid w:val="00A37A37"/>
    <w:rsid w:val="00B42AC5"/>
    <w:rsid w:val="00B74EF5"/>
    <w:rsid w:val="00BB3538"/>
    <w:rsid w:val="00C5076C"/>
    <w:rsid w:val="00C6365E"/>
    <w:rsid w:val="00CA2500"/>
    <w:rsid w:val="00CE5ADA"/>
    <w:rsid w:val="00D16246"/>
    <w:rsid w:val="00DC31D8"/>
    <w:rsid w:val="00DF5C43"/>
    <w:rsid w:val="00E31605"/>
    <w:rsid w:val="00EA21CF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60341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6FD14FC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03E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21846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47631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73ECA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DF5CD6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993390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1717E1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112C4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41C92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54124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55BD1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6E77B0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12F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4105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C4784"/>
    <w:rsid w:val="333D3AD7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465B1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25627"/>
    <w:rsid w:val="3E131AB5"/>
    <w:rsid w:val="3E1A79FB"/>
    <w:rsid w:val="3E2444AA"/>
    <w:rsid w:val="3E28439C"/>
    <w:rsid w:val="3E290D31"/>
    <w:rsid w:val="3E3D7B55"/>
    <w:rsid w:val="3E433F45"/>
    <w:rsid w:val="3E480C80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0E4C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73169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11F79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DE5D6E"/>
    <w:rsid w:val="50EB52F6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3502D7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73CF7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75977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7C0FE4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A537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86379F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1B7E2B"/>
    <w:rsid w:val="67224097"/>
    <w:rsid w:val="672952E1"/>
    <w:rsid w:val="673935A6"/>
    <w:rsid w:val="673A397D"/>
    <w:rsid w:val="674B369B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207B4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11A1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35837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110FE8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D3A91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21B78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3F244B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BD7B9D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098568"/>
  <w15:docId w15:val="{8A7F10A7-ABD4-4CB5-81B4-A62B2F9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color w:val="954F72" w:themeColor="followedHyperlink"/>
      <w:u w:val="single"/>
    </w:rPr>
  </w:style>
  <w:style w:type="character" w:styleId="a9">
    <w:name w:val="lin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office@misjournal.net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lm.nih.gov/bsd/uniform_requirements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fda.gov/NewsEvents/Newsroom/PressAnnouncements/ucm574058.htm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2.bg.am.poznan.pl/czasopisma/medicus.php?lang=en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://misjourna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0517/2574-1225.2017.5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0517/2574-1225.2017.5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0517/2574-1225.2017.5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3-4B92-8EC8-423DF33C0DD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C73-4B92-8EC8-423DF33C0DD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C73-4B92-8EC8-423DF33C0D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419968"/>
        <c:axId val="136283840"/>
      </c:barChart>
      <c:catAx>
        <c:axId val="24641996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6283840"/>
        <c:crosses val="autoZero"/>
        <c:auto val="1"/>
        <c:lblAlgn val="ctr"/>
        <c:lblOffset val="100"/>
        <c:tickLblSkip val="1"/>
        <c:noMultiLvlLbl val="0"/>
      </c:catAx>
      <c:valAx>
        <c:axId val="13628384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641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 Bill</cp:lastModifiedBy>
  <cp:revision>8</cp:revision>
  <dcterms:created xsi:type="dcterms:W3CDTF">2014-10-29T12:08:00Z</dcterms:created>
  <dcterms:modified xsi:type="dcterms:W3CDTF">2021-02-22T06:14:00Z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